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17" w:rsidRDefault="00C138DB" w:rsidP="00925714">
      <w:pPr>
        <w:ind w:firstLine="708"/>
        <w:jc w:val="both"/>
        <w:rPr>
          <w:rFonts w:asciiTheme="majorHAnsi" w:hAnsiTheme="majorHAnsi" w:cs="Tahoma"/>
          <w:sz w:val="20"/>
          <w:szCs w:val="20"/>
        </w:rPr>
      </w:pPr>
      <w:r>
        <w:rPr>
          <w:rFonts w:asciiTheme="majorHAnsi" w:hAnsiTheme="majorHAnsi" w:cs="Tahoma"/>
          <w:sz w:val="20"/>
          <w:szCs w:val="20"/>
        </w:rPr>
        <w:t>Na osnovu člana</w:t>
      </w:r>
      <w:r w:rsidR="00801DD4">
        <w:rPr>
          <w:rFonts w:asciiTheme="majorHAnsi" w:hAnsiTheme="majorHAnsi" w:cs="Tahoma"/>
          <w:sz w:val="20"/>
          <w:szCs w:val="20"/>
        </w:rPr>
        <w:t xml:space="preserve"> 56.</w:t>
      </w:r>
      <w:r>
        <w:rPr>
          <w:rFonts w:asciiTheme="majorHAnsi" w:hAnsiTheme="majorHAnsi" w:cs="Tahoma"/>
          <w:sz w:val="20"/>
          <w:szCs w:val="20"/>
        </w:rPr>
        <w:t xml:space="preserve">, 57., 58. i 60. </w:t>
      </w:r>
      <w:r w:rsidR="00925714" w:rsidRPr="00EE4F3D">
        <w:rPr>
          <w:rFonts w:asciiTheme="majorHAnsi" w:hAnsiTheme="majorHAnsi" w:cs="Tahoma"/>
          <w:sz w:val="20"/>
          <w:szCs w:val="20"/>
        </w:rPr>
        <w:t xml:space="preserve">Zakona o unutrašnjim poslovima Bosansko-podrinjskog kantona Goražde (“Službene novine Bosansko-podrinjskog </w:t>
      </w:r>
      <w:r w:rsidR="002003F7">
        <w:rPr>
          <w:rFonts w:asciiTheme="majorHAnsi" w:hAnsiTheme="majorHAnsi" w:cs="Tahoma"/>
          <w:sz w:val="20"/>
          <w:szCs w:val="20"/>
        </w:rPr>
        <w:t xml:space="preserve">kantona Goražde“, broj: 6/15), </w:t>
      </w:r>
      <w:r w:rsidR="00925714" w:rsidRPr="00EE4F3D">
        <w:rPr>
          <w:rFonts w:asciiTheme="majorHAnsi" w:hAnsiTheme="majorHAnsi" w:cs="Tahoma"/>
          <w:sz w:val="20"/>
          <w:szCs w:val="20"/>
        </w:rPr>
        <w:t>člana 8. Zakona o ministarskim, vladinim i drugim imenovanjima Federacije Bosne i Hercegovine (“Službene novine Federacije Bosne i Hercegovine“, broj: 34/03</w:t>
      </w:r>
      <w:r w:rsidR="00DB3C17">
        <w:rPr>
          <w:rFonts w:asciiTheme="majorHAnsi" w:hAnsiTheme="majorHAnsi" w:cs="Tahoma"/>
          <w:sz w:val="20"/>
          <w:szCs w:val="20"/>
        </w:rPr>
        <w:t xml:space="preserve"> i 65/13</w:t>
      </w:r>
      <w:r w:rsidR="00925714" w:rsidRPr="00EE4F3D">
        <w:rPr>
          <w:rFonts w:asciiTheme="majorHAnsi" w:hAnsiTheme="majorHAnsi" w:cs="Tahoma"/>
          <w:sz w:val="20"/>
          <w:szCs w:val="20"/>
        </w:rPr>
        <w:t xml:space="preserve">), </w:t>
      </w:r>
      <w:r>
        <w:rPr>
          <w:rFonts w:asciiTheme="majorHAnsi" w:hAnsiTheme="majorHAnsi" w:cs="Tahoma"/>
          <w:sz w:val="20"/>
          <w:szCs w:val="20"/>
        </w:rPr>
        <w:t xml:space="preserve">člana 2. i 3. </w:t>
      </w:r>
      <w:r w:rsidR="009216A0">
        <w:rPr>
          <w:rFonts w:asciiTheme="majorHAnsi" w:hAnsiTheme="majorHAnsi" w:cs="Tahoma"/>
          <w:sz w:val="20"/>
          <w:szCs w:val="20"/>
        </w:rPr>
        <w:t xml:space="preserve">Uredbe </w:t>
      </w:r>
      <w:r w:rsidR="002E3A6B">
        <w:rPr>
          <w:rFonts w:asciiTheme="majorHAnsi" w:hAnsiTheme="majorHAnsi" w:cs="Tahoma"/>
          <w:sz w:val="20"/>
          <w:szCs w:val="20"/>
        </w:rPr>
        <w:t xml:space="preserve">o </w:t>
      </w:r>
      <w:r w:rsidR="009216A0">
        <w:rPr>
          <w:rFonts w:asciiTheme="majorHAnsi" w:hAnsiTheme="majorHAnsi" w:cs="Tahoma"/>
          <w:sz w:val="20"/>
          <w:szCs w:val="20"/>
        </w:rPr>
        <w:t>O</w:t>
      </w:r>
      <w:r w:rsidR="00A05D9D">
        <w:rPr>
          <w:rFonts w:asciiTheme="majorHAnsi" w:hAnsiTheme="majorHAnsi" w:cs="Tahoma"/>
          <w:sz w:val="20"/>
          <w:szCs w:val="20"/>
        </w:rPr>
        <w:t>dboru za prigovore</w:t>
      </w:r>
      <w:r w:rsidR="00E15B30">
        <w:rPr>
          <w:rFonts w:asciiTheme="majorHAnsi" w:hAnsiTheme="majorHAnsi" w:cs="Tahoma"/>
          <w:sz w:val="20"/>
          <w:szCs w:val="20"/>
        </w:rPr>
        <w:t xml:space="preserve"> javnosti </w:t>
      </w:r>
      <w:r w:rsidR="00E15B30" w:rsidRPr="00EE4F3D">
        <w:rPr>
          <w:rFonts w:asciiTheme="majorHAnsi" w:hAnsiTheme="majorHAnsi" w:cs="Tahoma"/>
          <w:sz w:val="20"/>
          <w:szCs w:val="20"/>
        </w:rPr>
        <w:t xml:space="preserve">(“Službene novine Bosansko-podrinjskog kantona Goražde“, broj: </w:t>
      </w:r>
      <w:r w:rsidR="00E15B30">
        <w:rPr>
          <w:rFonts w:asciiTheme="majorHAnsi" w:hAnsiTheme="majorHAnsi" w:cs="Tahoma"/>
          <w:sz w:val="20"/>
          <w:szCs w:val="20"/>
        </w:rPr>
        <w:t>10</w:t>
      </w:r>
      <w:r w:rsidR="00E15B30" w:rsidRPr="00EE4F3D">
        <w:rPr>
          <w:rFonts w:asciiTheme="majorHAnsi" w:hAnsiTheme="majorHAnsi" w:cs="Tahoma"/>
          <w:sz w:val="20"/>
          <w:szCs w:val="20"/>
        </w:rPr>
        <w:t>/1</w:t>
      </w:r>
      <w:r w:rsidR="00E15B30">
        <w:rPr>
          <w:rFonts w:asciiTheme="majorHAnsi" w:hAnsiTheme="majorHAnsi" w:cs="Tahoma"/>
          <w:sz w:val="20"/>
          <w:szCs w:val="20"/>
        </w:rPr>
        <w:t>5</w:t>
      </w:r>
      <w:r w:rsidR="00E15B30" w:rsidRPr="00EE4F3D">
        <w:rPr>
          <w:rFonts w:asciiTheme="majorHAnsi" w:hAnsiTheme="majorHAnsi" w:cs="Tahoma"/>
          <w:sz w:val="20"/>
          <w:szCs w:val="20"/>
        </w:rPr>
        <w:t>),</w:t>
      </w:r>
      <w:r w:rsidR="00E15B30">
        <w:rPr>
          <w:rFonts w:asciiTheme="majorHAnsi" w:hAnsiTheme="majorHAnsi" w:cs="Tahoma"/>
          <w:sz w:val="20"/>
          <w:szCs w:val="20"/>
        </w:rPr>
        <w:t xml:space="preserve"> </w:t>
      </w:r>
      <w:r>
        <w:rPr>
          <w:rFonts w:asciiTheme="majorHAnsi" w:hAnsiTheme="majorHAnsi" w:cs="Tahoma"/>
          <w:sz w:val="20"/>
          <w:szCs w:val="20"/>
        </w:rPr>
        <w:t xml:space="preserve">i </w:t>
      </w:r>
      <w:r w:rsidR="00925714" w:rsidRPr="00EE4F3D">
        <w:rPr>
          <w:rFonts w:asciiTheme="majorHAnsi" w:hAnsiTheme="majorHAnsi" w:cs="Tahoma"/>
          <w:sz w:val="20"/>
          <w:szCs w:val="20"/>
        </w:rPr>
        <w:t>člana 36. Poslovnika Skupštine Bosansko-podrinjskog kantona Goražde (“Službene novine Bosansko-podrinjskog kantona Goražde“, broj: 3/18</w:t>
      </w:r>
      <w:r>
        <w:rPr>
          <w:rFonts w:asciiTheme="majorHAnsi" w:hAnsiTheme="majorHAnsi" w:cs="Tahoma"/>
          <w:sz w:val="20"/>
          <w:szCs w:val="20"/>
        </w:rPr>
        <w:t xml:space="preserve"> i 6/19</w:t>
      </w:r>
      <w:r w:rsidR="00925714" w:rsidRPr="00EE4F3D">
        <w:rPr>
          <w:rFonts w:asciiTheme="majorHAnsi" w:hAnsiTheme="majorHAnsi" w:cs="Tahoma"/>
          <w:sz w:val="20"/>
          <w:szCs w:val="20"/>
        </w:rPr>
        <w:t xml:space="preserve">), Komisija za izbor i imenovanja Skupštine Bosansko-podrinjskog kantona Goražde, </w:t>
      </w:r>
    </w:p>
    <w:p w:rsidR="00925714" w:rsidRPr="00EE4F3D" w:rsidRDefault="00925714" w:rsidP="00DB3C17">
      <w:pPr>
        <w:jc w:val="both"/>
        <w:rPr>
          <w:rFonts w:asciiTheme="majorHAnsi" w:hAnsiTheme="majorHAnsi" w:cs="Tahoma"/>
          <w:b/>
          <w:sz w:val="20"/>
          <w:szCs w:val="20"/>
        </w:rPr>
      </w:pPr>
      <w:r w:rsidRPr="00EE4F3D">
        <w:rPr>
          <w:rFonts w:asciiTheme="majorHAnsi" w:hAnsiTheme="majorHAnsi" w:cs="Tahoma"/>
          <w:b/>
          <w:sz w:val="20"/>
          <w:szCs w:val="20"/>
        </w:rPr>
        <w:t>o b j a v l j u j e:</w:t>
      </w:r>
    </w:p>
    <w:p w:rsidR="00925714" w:rsidRPr="00EE4F3D" w:rsidRDefault="00925714" w:rsidP="00925714">
      <w:pPr>
        <w:rPr>
          <w:rFonts w:asciiTheme="majorHAnsi" w:hAnsiTheme="majorHAnsi" w:cs="Tahoma"/>
          <w:b/>
          <w:sz w:val="20"/>
          <w:szCs w:val="20"/>
        </w:rPr>
      </w:pPr>
    </w:p>
    <w:p w:rsidR="00925714" w:rsidRPr="00EE4F3D" w:rsidRDefault="003E5F5E" w:rsidP="00925714">
      <w:pPr>
        <w:jc w:val="center"/>
        <w:rPr>
          <w:rFonts w:asciiTheme="majorHAnsi" w:hAnsiTheme="majorHAnsi" w:cs="Tahoma"/>
          <w:b/>
          <w:sz w:val="20"/>
          <w:szCs w:val="20"/>
        </w:rPr>
      </w:pPr>
      <w:r>
        <w:rPr>
          <w:rFonts w:asciiTheme="majorHAnsi" w:hAnsiTheme="majorHAnsi" w:cs="Tahoma"/>
          <w:b/>
          <w:sz w:val="20"/>
          <w:szCs w:val="20"/>
        </w:rPr>
        <w:t>JAVNI OGLAS</w:t>
      </w:r>
    </w:p>
    <w:p w:rsidR="00925714" w:rsidRPr="00EE4F3D" w:rsidRDefault="00540521" w:rsidP="00925714">
      <w:pPr>
        <w:jc w:val="center"/>
        <w:rPr>
          <w:rFonts w:asciiTheme="majorHAnsi" w:hAnsiTheme="majorHAnsi" w:cs="Tahoma"/>
          <w:b/>
          <w:sz w:val="20"/>
          <w:szCs w:val="20"/>
        </w:rPr>
      </w:pPr>
      <w:r>
        <w:rPr>
          <w:rFonts w:asciiTheme="majorHAnsi" w:hAnsiTheme="majorHAnsi" w:cs="Tahoma"/>
          <w:b/>
          <w:sz w:val="20"/>
          <w:szCs w:val="20"/>
        </w:rPr>
        <w:t xml:space="preserve">ZA IMENOVANJE ČLANOVA </w:t>
      </w:r>
      <w:r w:rsidR="00925714" w:rsidRPr="00EE4F3D">
        <w:rPr>
          <w:rFonts w:asciiTheme="majorHAnsi" w:hAnsiTheme="majorHAnsi" w:cs="Tahoma"/>
          <w:b/>
          <w:sz w:val="20"/>
          <w:szCs w:val="20"/>
        </w:rPr>
        <w:t>ODBORA</w:t>
      </w:r>
      <w:r w:rsidR="00DB4281">
        <w:rPr>
          <w:rFonts w:asciiTheme="majorHAnsi" w:hAnsiTheme="majorHAnsi" w:cs="Tahoma"/>
          <w:b/>
          <w:sz w:val="20"/>
          <w:szCs w:val="20"/>
        </w:rPr>
        <w:t xml:space="preserve"> ZA ŽAL</w:t>
      </w:r>
      <w:r w:rsidR="00801DD4">
        <w:rPr>
          <w:rFonts w:asciiTheme="majorHAnsi" w:hAnsiTheme="majorHAnsi" w:cs="Tahoma"/>
          <w:b/>
          <w:sz w:val="20"/>
          <w:szCs w:val="20"/>
        </w:rPr>
        <w:t>BE JAVNOSTI</w:t>
      </w:r>
    </w:p>
    <w:p w:rsidR="00925714" w:rsidRPr="00EE4F3D" w:rsidRDefault="00925714" w:rsidP="00925714">
      <w:pPr>
        <w:jc w:val="center"/>
        <w:rPr>
          <w:rFonts w:asciiTheme="majorHAnsi" w:hAnsiTheme="majorHAnsi" w:cs="Tahoma"/>
          <w:sz w:val="20"/>
          <w:szCs w:val="20"/>
        </w:rPr>
      </w:pPr>
    </w:p>
    <w:p w:rsidR="00925714" w:rsidRPr="00EE4F3D" w:rsidRDefault="00925714" w:rsidP="00925714">
      <w:pPr>
        <w:jc w:val="both"/>
        <w:rPr>
          <w:rFonts w:asciiTheme="majorHAnsi" w:hAnsiTheme="majorHAnsi" w:cs="Tahoma"/>
          <w:sz w:val="20"/>
          <w:szCs w:val="20"/>
        </w:rPr>
      </w:pPr>
      <w:r w:rsidRPr="00EE4F3D">
        <w:rPr>
          <w:rFonts w:asciiTheme="majorHAnsi" w:hAnsiTheme="majorHAnsi" w:cs="Tahoma"/>
          <w:sz w:val="20"/>
          <w:szCs w:val="20"/>
        </w:rPr>
        <w:tab/>
        <w:t xml:space="preserve">U skladu sa Zakonom o unutrašnjim poslovima Bosansko-podrinjskog kantona Goražde imenovanje članova </w:t>
      </w:r>
      <w:r w:rsidR="00801DD4">
        <w:rPr>
          <w:rFonts w:asciiTheme="majorHAnsi" w:hAnsiTheme="majorHAnsi" w:cs="Tahoma"/>
          <w:sz w:val="20"/>
          <w:szCs w:val="20"/>
        </w:rPr>
        <w:t>O</w:t>
      </w:r>
      <w:r w:rsidRPr="00EE4F3D">
        <w:rPr>
          <w:rFonts w:asciiTheme="majorHAnsi" w:hAnsiTheme="majorHAnsi" w:cs="Tahoma"/>
          <w:sz w:val="20"/>
          <w:szCs w:val="20"/>
        </w:rPr>
        <w:t xml:space="preserve">dbora </w:t>
      </w:r>
      <w:r w:rsidR="00801DD4">
        <w:rPr>
          <w:rFonts w:asciiTheme="majorHAnsi" w:hAnsiTheme="majorHAnsi" w:cs="Tahoma"/>
          <w:sz w:val="20"/>
          <w:szCs w:val="20"/>
        </w:rPr>
        <w:t xml:space="preserve"> za žalbe javnosti</w:t>
      </w:r>
      <w:r w:rsidR="00DB4281">
        <w:rPr>
          <w:rFonts w:asciiTheme="majorHAnsi" w:hAnsiTheme="majorHAnsi" w:cs="Tahoma"/>
          <w:sz w:val="20"/>
          <w:szCs w:val="20"/>
        </w:rPr>
        <w:t xml:space="preserve"> </w:t>
      </w:r>
      <w:r w:rsidRPr="00EE4F3D">
        <w:rPr>
          <w:rFonts w:asciiTheme="majorHAnsi" w:hAnsiTheme="majorHAnsi" w:cs="Tahoma"/>
          <w:sz w:val="20"/>
          <w:szCs w:val="20"/>
        </w:rPr>
        <w:t>vrši Skupština Bosansko-podrinjskog kantona Goražde, na prijedlog Komisije za izbor i imenovanja Skupštine Bosansko-podrinjskog kantona Goražde.</w:t>
      </w:r>
    </w:p>
    <w:p w:rsidR="00925714" w:rsidRPr="00EE4F3D" w:rsidRDefault="00925714" w:rsidP="00925714">
      <w:pPr>
        <w:jc w:val="both"/>
        <w:rPr>
          <w:rFonts w:asciiTheme="majorHAnsi" w:hAnsiTheme="majorHAnsi" w:cs="Tahoma"/>
          <w:sz w:val="20"/>
          <w:szCs w:val="20"/>
        </w:rPr>
      </w:pPr>
    </w:p>
    <w:p w:rsidR="00925714" w:rsidRDefault="00925714" w:rsidP="00925714">
      <w:pPr>
        <w:jc w:val="both"/>
        <w:rPr>
          <w:rFonts w:asciiTheme="majorHAnsi" w:hAnsiTheme="majorHAnsi" w:cs="Tahoma"/>
          <w:sz w:val="20"/>
          <w:szCs w:val="20"/>
        </w:rPr>
      </w:pPr>
      <w:r w:rsidRPr="00EE4F3D">
        <w:rPr>
          <w:rFonts w:asciiTheme="majorHAnsi" w:hAnsiTheme="majorHAnsi" w:cs="Tahoma"/>
          <w:sz w:val="20"/>
          <w:szCs w:val="20"/>
        </w:rPr>
        <w:tab/>
      </w:r>
      <w:r w:rsidR="00801DD4">
        <w:rPr>
          <w:rFonts w:asciiTheme="majorHAnsi" w:hAnsiTheme="majorHAnsi" w:cs="Tahoma"/>
          <w:sz w:val="20"/>
          <w:szCs w:val="20"/>
        </w:rPr>
        <w:t>O</w:t>
      </w:r>
      <w:r w:rsidRPr="00EE4F3D">
        <w:rPr>
          <w:rFonts w:asciiTheme="majorHAnsi" w:hAnsiTheme="majorHAnsi" w:cs="Tahoma"/>
          <w:sz w:val="20"/>
          <w:szCs w:val="20"/>
        </w:rPr>
        <w:t xml:space="preserve">dbor </w:t>
      </w:r>
      <w:r w:rsidR="00801DD4">
        <w:rPr>
          <w:rFonts w:asciiTheme="majorHAnsi" w:hAnsiTheme="majorHAnsi" w:cs="Tahoma"/>
          <w:sz w:val="20"/>
          <w:szCs w:val="20"/>
        </w:rPr>
        <w:t>za žalbe javnosti se osniva kao nezavisno tijelo Skupštine koje čini tri člana, od kojih</w:t>
      </w:r>
      <w:r w:rsidRPr="00EE4F3D">
        <w:rPr>
          <w:rFonts w:asciiTheme="majorHAnsi" w:hAnsiTheme="majorHAnsi" w:cs="Tahoma"/>
          <w:sz w:val="20"/>
          <w:szCs w:val="20"/>
        </w:rPr>
        <w:t xml:space="preserve"> </w:t>
      </w:r>
      <w:r w:rsidR="00801DD4">
        <w:rPr>
          <w:rFonts w:asciiTheme="majorHAnsi" w:hAnsiTheme="majorHAnsi" w:cs="Tahoma"/>
          <w:sz w:val="20"/>
          <w:szCs w:val="20"/>
        </w:rPr>
        <w:t>je jedan član državni službenik kantonalnih org</w:t>
      </w:r>
      <w:r w:rsidR="00E50F37">
        <w:rPr>
          <w:rFonts w:asciiTheme="majorHAnsi" w:hAnsiTheme="majorHAnsi" w:cs="Tahoma"/>
          <w:sz w:val="20"/>
          <w:szCs w:val="20"/>
        </w:rPr>
        <w:t>ana uprave, a dva člana predstav</w:t>
      </w:r>
      <w:r w:rsidR="00801DD4">
        <w:rPr>
          <w:rFonts w:asciiTheme="majorHAnsi" w:hAnsiTheme="majorHAnsi" w:cs="Tahoma"/>
          <w:sz w:val="20"/>
          <w:szCs w:val="20"/>
        </w:rPr>
        <w:t>nici građana od kojih je jedan predsjedavajući Odbora.</w:t>
      </w:r>
    </w:p>
    <w:p w:rsidR="00801DD4" w:rsidRPr="00EE4F3D" w:rsidRDefault="00801DD4" w:rsidP="00925714">
      <w:pPr>
        <w:jc w:val="both"/>
        <w:rPr>
          <w:rFonts w:asciiTheme="majorHAnsi" w:hAnsiTheme="majorHAnsi" w:cs="Tahoma"/>
          <w:sz w:val="20"/>
          <w:szCs w:val="20"/>
        </w:rPr>
      </w:pPr>
    </w:p>
    <w:p w:rsidR="00925714" w:rsidRPr="00EE4F3D" w:rsidRDefault="00540521" w:rsidP="00925714">
      <w:pPr>
        <w:jc w:val="both"/>
        <w:rPr>
          <w:rFonts w:asciiTheme="majorHAnsi" w:hAnsiTheme="majorHAnsi" w:cs="Tahoma"/>
          <w:sz w:val="20"/>
          <w:szCs w:val="20"/>
        </w:rPr>
      </w:pPr>
      <w:r>
        <w:rPr>
          <w:rFonts w:asciiTheme="majorHAnsi" w:hAnsiTheme="majorHAnsi" w:cs="Tahoma"/>
          <w:sz w:val="20"/>
          <w:szCs w:val="20"/>
        </w:rPr>
        <w:t xml:space="preserve">       </w:t>
      </w:r>
      <w:r>
        <w:rPr>
          <w:rFonts w:asciiTheme="majorHAnsi" w:hAnsiTheme="majorHAnsi" w:cs="Tahoma"/>
          <w:sz w:val="20"/>
          <w:szCs w:val="20"/>
        </w:rPr>
        <w:tab/>
      </w:r>
      <w:r w:rsidR="00925714" w:rsidRPr="00EE4F3D">
        <w:rPr>
          <w:rFonts w:asciiTheme="majorHAnsi" w:hAnsiTheme="majorHAnsi" w:cs="Tahoma"/>
          <w:sz w:val="20"/>
          <w:szCs w:val="20"/>
        </w:rPr>
        <w:t xml:space="preserve">Sasatav </w:t>
      </w:r>
      <w:r w:rsidR="00DB4281">
        <w:rPr>
          <w:rFonts w:asciiTheme="majorHAnsi" w:hAnsiTheme="majorHAnsi" w:cs="Tahoma"/>
          <w:sz w:val="20"/>
          <w:szCs w:val="20"/>
        </w:rPr>
        <w:t>O</w:t>
      </w:r>
      <w:r w:rsidR="00925714" w:rsidRPr="00EE4F3D">
        <w:rPr>
          <w:rFonts w:asciiTheme="majorHAnsi" w:hAnsiTheme="majorHAnsi" w:cs="Tahoma"/>
          <w:sz w:val="20"/>
          <w:szCs w:val="20"/>
        </w:rPr>
        <w:t>dbora</w:t>
      </w:r>
      <w:r w:rsidR="00DB4281">
        <w:rPr>
          <w:rFonts w:asciiTheme="majorHAnsi" w:hAnsiTheme="majorHAnsi" w:cs="Tahoma"/>
          <w:sz w:val="20"/>
          <w:szCs w:val="20"/>
        </w:rPr>
        <w:t xml:space="preserve"> za žalbe javnosti</w:t>
      </w:r>
      <w:r w:rsidR="00925714" w:rsidRPr="00EE4F3D">
        <w:rPr>
          <w:rFonts w:asciiTheme="majorHAnsi" w:hAnsiTheme="majorHAnsi" w:cs="Tahoma"/>
          <w:sz w:val="20"/>
          <w:szCs w:val="20"/>
        </w:rPr>
        <w:t xml:space="preserve"> odražava nacionalni sastav stanovništva na teritoriji Ka</w:t>
      </w:r>
      <w:r w:rsidR="002E3A6B">
        <w:rPr>
          <w:rFonts w:asciiTheme="majorHAnsi" w:hAnsiTheme="majorHAnsi" w:cs="Tahoma"/>
          <w:sz w:val="20"/>
          <w:szCs w:val="20"/>
        </w:rPr>
        <w:t>n</w:t>
      </w:r>
      <w:r w:rsidR="00925714" w:rsidRPr="00EE4F3D">
        <w:rPr>
          <w:rFonts w:asciiTheme="majorHAnsi" w:hAnsiTheme="majorHAnsi" w:cs="Tahoma"/>
          <w:sz w:val="20"/>
          <w:szCs w:val="20"/>
        </w:rPr>
        <w:t>tona prema posl</w:t>
      </w:r>
      <w:r w:rsidR="00E50F37">
        <w:rPr>
          <w:rFonts w:asciiTheme="majorHAnsi" w:hAnsiTheme="majorHAnsi" w:cs="Tahoma"/>
          <w:sz w:val="20"/>
          <w:szCs w:val="20"/>
        </w:rPr>
        <w:t>j</w:t>
      </w:r>
      <w:r w:rsidR="00925714" w:rsidRPr="00EE4F3D">
        <w:rPr>
          <w:rFonts w:asciiTheme="majorHAnsi" w:hAnsiTheme="majorHAnsi" w:cs="Tahoma"/>
          <w:sz w:val="20"/>
          <w:szCs w:val="20"/>
        </w:rPr>
        <w:t>ednjem važećem popisu stanovništva u BiH, a vodi se ra</w:t>
      </w:r>
      <w:r w:rsidR="00E50F37">
        <w:rPr>
          <w:rFonts w:asciiTheme="majorHAnsi" w:hAnsiTheme="majorHAnsi" w:cs="Tahoma"/>
          <w:sz w:val="20"/>
          <w:szCs w:val="20"/>
        </w:rPr>
        <w:t>čuna i o polnoj zastupljenosti.</w:t>
      </w:r>
    </w:p>
    <w:p w:rsidR="00925714" w:rsidRPr="00EE4F3D" w:rsidRDefault="00925714" w:rsidP="00925714">
      <w:pPr>
        <w:jc w:val="both"/>
        <w:rPr>
          <w:rFonts w:asciiTheme="majorHAnsi" w:hAnsiTheme="majorHAnsi" w:cs="Tahoma"/>
          <w:sz w:val="20"/>
          <w:szCs w:val="20"/>
        </w:rPr>
      </w:pPr>
    </w:p>
    <w:p w:rsidR="00925714" w:rsidRPr="00EE4F3D" w:rsidRDefault="00E50F37" w:rsidP="00925714">
      <w:pPr>
        <w:numPr>
          <w:ilvl w:val="0"/>
          <w:numId w:val="1"/>
        </w:numPr>
        <w:jc w:val="both"/>
        <w:rPr>
          <w:rFonts w:asciiTheme="majorHAnsi" w:hAnsiTheme="majorHAnsi" w:cs="Tahoma"/>
          <w:b/>
          <w:sz w:val="20"/>
          <w:szCs w:val="20"/>
        </w:rPr>
      </w:pPr>
      <w:r>
        <w:rPr>
          <w:rFonts w:asciiTheme="majorHAnsi" w:hAnsiTheme="majorHAnsi" w:cs="Tahoma"/>
          <w:b/>
          <w:sz w:val="20"/>
          <w:szCs w:val="20"/>
        </w:rPr>
        <w:t>Poslovi iz nadležnosti</w:t>
      </w:r>
      <w:r w:rsidR="00925714" w:rsidRPr="00EE4F3D">
        <w:rPr>
          <w:rFonts w:asciiTheme="majorHAnsi" w:hAnsiTheme="majorHAnsi" w:cs="Tahoma"/>
          <w:b/>
          <w:sz w:val="20"/>
          <w:szCs w:val="20"/>
        </w:rPr>
        <w:t xml:space="preserve"> </w:t>
      </w:r>
      <w:r w:rsidR="00801DD4">
        <w:rPr>
          <w:rFonts w:asciiTheme="majorHAnsi" w:hAnsiTheme="majorHAnsi" w:cs="Tahoma"/>
          <w:b/>
          <w:sz w:val="20"/>
          <w:szCs w:val="20"/>
        </w:rPr>
        <w:t>O</w:t>
      </w:r>
      <w:r w:rsidR="00925714" w:rsidRPr="00EE4F3D">
        <w:rPr>
          <w:rFonts w:asciiTheme="majorHAnsi" w:hAnsiTheme="majorHAnsi" w:cs="Tahoma"/>
          <w:b/>
          <w:sz w:val="20"/>
          <w:szCs w:val="20"/>
        </w:rPr>
        <w:t>dbora</w:t>
      </w:r>
      <w:r w:rsidR="00801DD4">
        <w:rPr>
          <w:rFonts w:asciiTheme="majorHAnsi" w:hAnsiTheme="majorHAnsi" w:cs="Tahoma"/>
          <w:b/>
          <w:sz w:val="20"/>
          <w:szCs w:val="20"/>
        </w:rPr>
        <w:t xml:space="preserve"> za žalbe javnosti</w:t>
      </w:r>
    </w:p>
    <w:p w:rsidR="00925714" w:rsidRPr="00EE4F3D" w:rsidRDefault="00925714" w:rsidP="00925714">
      <w:pPr>
        <w:jc w:val="both"/>
        <w:rPr>
          <w:rFonts w:asciiTheme="majorHAnsi" w:hAnsiTheme="majorHAnsi" w:cs="Tahoma"/>
          <w:b/>
          <w:sz w:val="20"/>
          <w:szCs w:val="20"/>
        </w:rPr>
      </w:pPr>
    </w:p>
    <w:p w:rsidR="00E50F37" w:rsidRDefault="00E50F37" w:rsidP="00E50F37">
      <w:pPr>
        <w:numPr>
          <w:ilvl w:val="0"/>
          <w:numId w:val="2"/>
        </w:numPr>
        <w:jc w:val="both"/>
        <w:rPr>
          <w:rFonts w:asciiTheme="majorHAnsi" w:hAnsiTheme="majorHAnsi" w:cs="Tahoma"/>
          <w:sz w:val="20"/>
          <w:szCs w:val="20"/>
        </w:rPr>
      </w:pPr>
      <w:r w:rsidRPr="00E50F37">
        <w:rPr>
          <w:rFonts w:asciiTheme="majorHAnsi" w:hAnsiTheme="majorHAnsi"/>
          <w:sz w:val="20"/>
          <w:szCs w:val="20"/>
        </w:rPr>
        <w:t>prima, r</w:t>
      </w:r>
      <w:r>
        <w:rPr>
          <w:rFonts w:asciiTheme="majorHAnsi" w:hAnsiTheme="majorHAnsi"/>
          <w:sz w:val="20"/>
          <w:szCs w:val="20"/>
        </w:rPr>
        <w:t>azmatra, procjenjuje i prosljeđ</w:t>
      </w:r>
      <w:r w:rsidRPr="00E50F37">
        <w:rPr>
          <w:rFonts w:asciiTheme="majorHAnsi" w:hAnsiTheme="majorHAnsi"/>
          <w:sz w:val="20"/>
          <w:szCs w:val="20"/>
        </w:rPr>
        <w:t xml:space="preserve">uje žalbe na rad policijskih službenika Uprave policije Ministarstva unutrašnjih poslova </w:t>
      </w:r>
      <w:r>
        <w:rPr>
          <w:rFonts w:asciiTheme="majorHAnsi" w:hAnsiTheme="majorHAnsi"/>
          <w:sz w:val="20"/>
          <w:szCs w:val="20"/>
        </w:rPr>
        <w:t>BPK Goražde izjavljenih od građ</w:t>
      </w:r>
      <w:r w:rsidRPr="00E50F37">
        <w:rPr>
          <w:rFonts w:asciiTheme="majorHAnsi" w:hAnsiTheme="majorHAnsi"/>
          <w:sz w:val="20"/>
          <w:szCs w:val="20"/>
        </w:rPr>
        <w:t>ana, pravnih lica i drugih subjekata</w:t>
      </w:r>
      <w:r>
        <w:rPr>
          <w:rFonts w:asciiTheme="majorHAnsi" w:hAnsiTheme="majorHAnsi"/>
          <w:sz w:val="20"/>
          <w:szCs w:val="20"/>
        </w:rPr>
        <w:t>;</w:t>
      </w:r>
      <w:r>
        <w:rPr>
          <w:rFonts w:asciiTheme="majorHAnsi" w:hAnsiTheme="majorHAnsi" w:cs="Tahoma"/>
          <w:sz w:val="20"/>
          <w:szCs w:val="20"/>
        </w:rPr>
        <w:t xml:space="preserve"> </w:t>
      </w:r>
    </w:p>
    <w:p w:rsidR="00E50F37" w:rsidRDefault="00E50F37" w:rsidP="00E50F37">
      <w:pPr>
        <w:numPr>
          <w:ilvl w:val="0"/>
          <w:numId w:val="2"/>
        </w:numPr>
        <w:jc w:val="both"/>
        <w:rPr>
          <w:rFonts w:asciiTheme="majorHAnsi" w:hAnsiTheme="majorHAnsi" w:cs="Tahoma"/>
          <w:sz w:val="20"/>
          <w:szCs w:val="20"/>
        </w:rPr>
      </w:pPr>
      <w:r w:rsidRPr="00E50F37">
        <w:rPr>
          <w:rFonts w:asciiTheme="majorHAnsi" w:hAnsiTheme="majorHAnsi"/>
          <w:sz w:val="20"/>
          <w:szCs w:val="20"/>
        </w:rPr>
        <w:t>prati i nadzire vođenje predmeta i internog postupka koje provodi Jedinica za profesionalne standarde i edukaciju i obavještava podnosioca žalbe o ishodu postupka;</w:t>
      </w:r>
      <w:r w:rsidRPr="00E50F37">
        <w:t xml:space="preserve"> </w:t>
      </w:r>
    </w:p>
    <w:p w:rsidR="00E50F37" w:rsidRDefault="00E50F37" w:rsidP="00E50F37">
      <w:pPr>
        <w:numPr>
          <w:ilvl w:val="0"/>
          <w:numId w:val="2"/>
        </w:numPr>
        <w:jc w:val="both"/>
        <w:rPr>
          <w:rFonts w:asciiTheme="majorHAnsi" w:hAnsiTheme="majorHAnsi" w:cs="Tahoma"/>
          <w:sz w:val="20"/>
          <w:szCs w:val="20"/>
        </w:rPr>
      </w:pPr>
      <w:r w:rsidRPr="00E50F37">
        <w:rPr>
          <w:rFonts w:asciiTheme="majorHAnsi" w:hAnsiTheme="majorHAnsi"/>
          <w:sz w:val="20"/>
          <w:szCs w:val="20"/>
        </w:rPr>
        <w:t xml:space="preserve">prati i nadgleda izvršenje disciplinskih sankcija izrečenih od nadležnih disciplinskih tijela i provođenje tih disciplinskih sankcija kako bi se osigurala pravičnost i dosljednost, kao i svrha kažnjavanja; </w:t>
      </w:r>
    </w:p>
    <w:p w:rsidR="00E50F37" w:rsidRPr="00E50F37" w:rsidRDefault="00E50F37" w:rsidP="00E50F37">
      <w:pPr>
        <w:numPr>
          <w:ilvl w:val="0"/>
          <w:numId w:val="2"/>
        </w:numPr>
        <w:jc w:val="both"/>
        <w:rPr>
          <w:rFonts w:asciiTheme="majorHAnsi" w:hAnsiTheme="majorHAnsi" w:cs="Tahoma"/>
          <w:sz w:val="20"/>
          <w:szCs w:val="20"/>
        </w:rPr>
      </w:pPr>
      <w:r w:rsidRPr="00E50F37">
        <w:rPr>
          <w:rFonts w:asciiTheme="majorHAnsi" w:hAnsiTheme="majorHAnsi"/>
          <w:sz w:val="20"/>
          <w:szCs w:val="20"/>
        </w:rPr>
        <w:t>na osnovu izvještaja  Jedinice za profesionalne standarde i edukaciju vodi evidencije i baze podataka o žalbama izjavljenim na rad policijskih službenika i rezultatima istrage na osnovu kojih je pokrenut disciplinski, prekršajni ili krivični postupak;</w:t>
      </w:r>
      <w:r w:rsidRPr="00E50F37">
        <w:t xml:space="preserve"> </w:t>
      </w:r>
    </w:p>
    <w:p w:rsidR="00E50F37" w:rsidRPr="00E50F37" w:rsidRDefault="00E50F37" w:rsidP="00E50F37">
      <w:pPr>
        <w:numPr>
          <w:ilvl w:val="0"/>
          <w:numId w:val="2"/>
        </w:numPr>
        <w:jc w:val="both"/>
        <w:rPr>
          <w:rFonts w:asciiTheme="majorHAnsi" w:hAnsiTheme="majorHAnsi" w:cs="Tahoma"/>
          <w:sz w:val="20"/>
          <w:szCs w:val="20"/>
        </w:rPr>
      </w:pPr>
      <w:r w:rsidRPr="00E50F37">
        <w:rPr>
          <w:rFonts w:asciiTheme="majorHAnsi" w:hAnsiTheme="majorHAnsi"/>
          <w:sz w:val="20"/>
          <w:szCs w:val="20"/>
        </w:rPr>
        <w:t>prati i nadgleda je li Jedinica za profesionalne standarde i edukaciju dostavila izvještaj nadležnom tužilaštvu u slučaju kada postoje osnovi sumn</w:t>
      </w:r>
      <w:r>
        <w:rPr>
          <w:rFonts w:asciiTheme="majorHAnsi" w:hAnsiTheme="majorHAnsi"/>
          <w:sz w:val="20"/>
          <w:szCs w:val="20"/>
        </w:rPr>
        <w:t>je da se radi o krivičnom djelu;</w:t>
      </w:r>
    </w:p>
    <w:p w:rsidR="00E50F37" w:rsidRPr="00E50F37" w:rsidRDefault="00E50F37" w:rsidP="00E50F37">
      <w:pPr>
        <w:pStyle w:val="ListParagraph"/>
        <w:numPr>
          <w:ilvl w:val="0"/>
          <w:numId w:val="2"/>
        </w:numPr>
        <w:jc w:val="both"/>
        <w:rPr>
          <w:rFonts w:asciiTheme="majorHAnsi" w:hAnsiTheme="majorHAnsi"/>
          <w:sz w:val="20"/>
          <w:szCs w:val="20"/>
        </w:rPr>
      </w:pPr>
      <w:r w:rsidRPr="00E50F37">
        <w:rPr>
          <w:rFonts w:asciiTheme="majorHAnsi" w:hAnsiTheme="majorHAnsi"/>
          <w:sz w:val="20"/>
          <w:szCs w:val="20"/>
        </w:rPr>
        <w:t>predlaže pokretanje disciplinskog postupka protiv istražitelja ili drugog službenika  Jedinice za profesionalne standarde i edukaciju, zaduženog za provođenje postupka, zbog zloupotr</w:t>
      </w:r>
      <w:r>
        <w:rPr>
          <w:rFonts w:asciiTheme="majorHAnsi" w:hAnsiTheme="majorHAnsi"/>
          <w:sz w:val="20"/>
          <w:szCs w:val="20"/>
        </w:rPr>
        <w:t>ebe ili zapostavljanja postupka;</w:t>
      </w:r>
    </w:p>
    <w:p w:rsidR="00E50F37" w:rsidRPr="00E50F37" w:rsidRDefault="00E50F37" w:rsidP="00E50F37">
      <w:pPr>
        <w:numPr>
          <w:ilvl w:val="0"/>
          <w:numId w:val="2"/>
        </w:numPr>
        <w:jc w:val="both"/>
        <w:rPr>
          <w:rFonts w:asciiTheme="majorHAnsi" w:hAnsiTheme="majorHAnsi" w:cs="Tahoma"/>
          <w:sz w:val="20"/>
          <w:szCs w:val="20"/>
        </w:rPr>
      </w:pPr>
      <w:r w:rsidRPr="006D20EB">
        <w:rPr>
          <w:rFonts w:asciiTheme="majorHAnsi" w:hAnsiTheme="majorHAnsi"/>
          <w:sz w:val="20"/>
          <w:szCs w:val="20"/>
        </w:rPr>
        <w:t>vrši nadzor nad ostvarivanjem nezavisnosti u radu Jedinice za profesionalne standarde i edukaciju koja se odnos</w:t>
      </w:r>
      <w:r>
        <w:rPr>
          <w:rFonts w:asciiTheme="majorHAnsi" w:hAnsiTheme="majorHAnsi"/>
          <w:sz w:val="20"/>
          <w:szCs w:val="20"/>
        </w:rPr>
        <w:t>i na pokrenuti interni postupak;</w:t>
      </w:r>
    </w:p>
    <w:p w:rsidR="00E50F37" w:rsidRPr="00E50F37" w:rsidRDefault="00E50F37" w:rsidP="00E50F37">
      <w:pPr>
        <w:numPr>
          <w:ilvl w:val="0"/>
          <w:numId w:val="2"/>
        </w:numPr>
        <w:jc w:val="both"/>
        <w:rPr>
          <w:rFonts w:asciiTheme="majorHAnsi" w:hAnsiTheme="majorHAnsi" w:cs="Tahoma"/>
          <w:sz w:val="20"/>
          <w:szCs w:val="20"/>
        </w:rPr>
      </w:pPr>
      <w:r w:rsidRPr="006D20EB">
        <w:rPr>
          <w:rFonts w:asciiTheme="majorHAnsi" w:hAnsiTheme="majorHAnsi"/>
          <w:sz w:val="20"/>
          <w:szCs w:val="20"/>
        </w:rPr>
        <w:t>dostavlja Nezavisnom odboru žalbe koje se od</w:t>
      </w:r>
      <w:r>
        <w:rPr>
          <w:rFonts w:asciiTheme="majorHAnsi" w:hAnsiTheme="majorHAnsi"/>
          <w:sz w:val="20"/>
          <w:szCs w:val="20"/>
        </w:rPr>
        <w:t>nose na rad policijskog komesara;</w:t>
      </w:r>
    </w:p>
    <w:p w:rsidR="00E50F37" w:rsidRDefault="00E50F37" w:rsidP="00E50F37">
      <w:pPr>
        <w:pStyle w:val="ListParagraph"/>
        <w:numPr>
          <w:ilvl w:val="0"/>
          <w:numId w:val="2"/>
        </w:numPr>
        <w:jc w:val="both"/>
        <w:rPr>
          <w:rFonts w:asciiTheme="majorHAnsi" w:hAnsiTheme="majorHAnsi"/>
          <w:sz w:val="20"/>
          <w:szCs w:val="20"/>
        </w:rPr>
      </w:pPr>
      <w:r w:rsidRPr="006D20EB">
        <w:rPr>
          <w:rFonts w:asciiTheme="majorHAnsi" w:hAnsiTheme="majorHAnsi"/>
          <w:sz w:val="20"/>
          <w:szCs w:val="20"/>
        </w:rPr>
        <w:t>priprema i Skupštini podnosi godišnji izvještaj o svom radu</w:t>
      </w:r>
      <w:r w:rsidR="00741FF2">
        <w:rPr>
          <w:rFonts w:asciiTheme="majorHAnsi" w:hAnsiTheme="majorHAnsi"/>
          <w:sz w:val="20"/>
          <w:szCs w:val="20"/>
        </w:rPr>
        <w:t>;</w:t>
      </w:r>
    </w:p>
    <w:p w:rsidR="00741FF2" w:rsidRDefault="00741FF2" w:rsidP="00E50F37">
      <w:pPr>
        <w:pStyle w:val="ListParagraph"/>
        <w:numPr>
          <w:ilvl w:val="0"/>
          <w:numId w:val="2"/>
        </w:numPr>
        <w:jc w:val="both"/>
        <w:rPr>
          <w:rFonts w:asciiTheme="majorHAnsi" w:hAnsiTheme="majorHAnsi"/>
          <w:sz w:val="20"/>
          <w:szCs w:val="20"/>
        </w:rPr>
      </w:pPr>
      <w:r w:rsidRPr="006D20EB">
        <w:rPr>
          <w:rFonts w:asciiTheme="majorHAnsi" w:hAnsiTheme="majorHAnsi"/>
          <w:sz w:val="20"/>
          <w:szCs w:val="20"/>
        </w:rPr>
        <w:t>obavještava javnost o svom radu</w:t>
      </w:r>
      <w:r>
        <w:rPr>
          <w:rFonts w:asciiTheme="majorHAnsi" w:hAnsiTheme="majorHAnsi"/>
          <w:sz w:val="20"/>
          <w:szCs w:val="20"/>
        </w:rPr>
        <w:t>;</w:t>
      </w:r>
    </w:p>
    <w:p w:rsidR="00741FF2" w:rsidRDefault="00741FF2" w:rsidP="00E50F37">
      <w:pPr>
        <w:pStyle w:val="ListParagraph"/>
        <w:numPr>
          <w:ilvl w:val="0"/>
          <w:numId w:val="2"/>
        </w:numPr>
        <w:jc w:val="both"/>
        <w:rPr>
          <w:rFonts w:asciiTheme="majorHAnsi" w:hAnsiTheme="majorHAnsi"/>
          <w:sz w:val="20"/>
          <w:szCs w:val="20"/>
        </w:rPr>
      </w:pPr>
      <w:r w:rsidRPr="006D20EB">
        <w:rPr>
          <w:rFonts w:asciiTheme="majorHAnsi" w:hAnsiTheme="majorHAnsi"/>
          <w:sz w:val="20"/>
          <w:szCs w:val="20"/>
        </w:rPr>
        <w:t>usvaja Poslovnik o radu Odbora, na koji sagla</w:t>
      </w:r>
      <w:r>
        <w:rPr>
          <w:rFonts w:asciiTheme="majorHAnsi" w:hAnsiTheme="majorHAnsi"/>
          <w:sz w:val="20"/>
          <w:szCs w:val="20"/>
        </w:rPr>
        <w:t>snost daje Skupština;</w:t>
      </w:r>
    </w:p>
    <w:p w:rsidR="00741FF2" w:rsidRPr="00E50F37" w:rsidRDefault="00741FF2" w:rsidP="00E50F37">
      <w:pPr>
        <w:pStyle w:val="ListParagraph"/>
        <w:numPr>
          <w:ilvl w:val="0"/>
          <w:numId w:val="2"/>
        </w:numPr>
        <w:jc w:val="both"/>
        <w:rPr>
          <w:rFonts w:asciiTheme="majorHAnsi" w:hAnsiTheme="majorHAnsi"/>
          <w:sz w:val="20"/>
          <w:szCs w:val="20"/>
        </w:rPr>
      </w:pPr>
      <w:r w:rsidRPr="006D20EB">
        <w:rPr>
          <w:rFonts w:asciiTheme="majorHAnsi" w:hAnsiTheme="majorHAnsi"/>
          <w:sz w:val="20"/>
          <w:szCs w:val="20"/>
        </w:rPr>
        <w:t>obavlja i druge poslove propisane zakonom i podzakonskim propisima</w:t>
      </w:r>
      <w:r>
        <w:rPr>
          <w:rFonts w:asciiTheme="majorHAnsi" w:hAnsiTheme="majorHAnsi"/>
          <w:sz w:val="20"/>
          <w:szCs w:val="20"/>
        </w:rPr>
        <w:t>.</w:t>
      </w:r>
    </w:p>
    <w:p w:rsidR="00925714" w:rsidRDefault="00925714" w:rsidP="00925714">
      <w:pPr>
        <w:jc w:val="both"/>
        <w:rPr>
          <w:rFonts w:asciiTheme="majorHAnsi" w:hAnsiTheme="majorHAnsi" w:cs="Tahoma"/>
          <w:sz w:val="20"/>
          <w:szCs w:val="20"/>
        </w:rPr>
      </w:pPr>
    </w:p>
    <w:p w:rsidR="00741FF2" w:rsidRPr="00EE4F3D" w:rsidRDefault="00741FF2" w:rsidP="00925714">
      <w:pPr>
        <w:jc w:val="both"/>
        <w:rPr>
          <w:rFonts w:asciiTheme="majorHAnsi" w:hAnsiTheme="majorHAnsi" w:cs="Tahoma"/>
          <w:sz w:val="20"/>
          <w:szCs w:val="20"/>
        </w:rPr>
      </w:pPr>
    </w:p>
    <w:p w:rsidR="00925714" w:rsidRPr="00EE4F3D" w:rsidRDefault="00925714" w:rsidP="00925714">
      <w:pPr>
        <w:numPr>
          <w:ilvl w:val="0"/>
          <w:numId w:val="1"/>
        </w:numPr>
        <w:jc w:val="both"/>
        <w:rPr>
          <w:rFonts w:asciiTheme="majorHAnsi" w:hAnsiTheme="majorHAnsi" w:cs="Tahoma"/>
          <w:b/>
          <w:sz w:val="20"/>
          <w:szCs w:val="20"/>
        </w:rPr>
      </w:pPr>
      <w:r w:rsidRPr="00EE4F3D">
        <w:rPr>
          <w:rFonts w:asciiTheme="majorHAnsi" w:hAnsiTheme="majorHAnsi" w:cs="Tahoma"/>
          <w:b/>
          <w:sz w:val="20"/>
          <w:szCs w:val="20"/>
        </w:rPr>
        <w:t>Kriteriji koje kandidat treba da ispunjava su sljedeći:</w:t>
      </w:r>
    </w:p>
    <w:p w:rsidR="00925714" w:rsidRPr="00EE4F3D" w:rsidRDefault="00925714" w:rsidP="00925714">
      <w:pPr>
        <w:jc w:val="both"/>
        <w:rPr>
          <w:rFonts w:asciiTheme="majorHAnsi" w:hAnsiTheme="majorHAnsi" w:cs="Tahoma"/>
          <w:b/>
          <w:sz w:val="20"/>
          <w:szCs w:val="20"/>
        </w:rPr>
      </w:pP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je državljanin Bosne i Hercegovine;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ima najmanje VII stepen školske spreme ili visoko obrazovanje po bolonjskom sistemu studiranja</w:t>
      </w:r>
      <w:r w:rsidR="00741FF2">
        <w:rPr>
          <w:rFonts w:asciiTheme="majorHAnsi" w:hAnsiTheme="majorHAnsi" w:cs="Tahoma"/>
          <w:sz w:val="20"/>
          <w:szCs w:val="20"/>
        </w:rPr>
        <w:t xml:space="preserve"> sa ostvarenih najmanje 240 ECTS</w:t>
      </w:r>
      <w:r w:rsidRPr="00EE4F3D">
        <w:rPr>
          <w:rFonts w:asciiTheme="majorHAnsi" w:hAnsiTheme="majorHAnsi" w:cs="Tahoma"/>
          <w:sz w:val="20"/>
          <w:szCs w:val="20"/>
        </w:rPr>
        <w:t xml:space="preserve"> studijskih bodov</w:t>
      </w:r>
      <w:r w:rsidR="00741FF2">
        <w:rPr>
          <w:rFonts w:asciiTheme="majorHAnsi" w:hAnsiTheme="majorHAnsi" w:cs="Tahoma"/>
          <w:sz w:val="20"/>
          <w:szCs w:val="20"/>
        </w:rPr>
        <w:t>a i najmanje pet godina radnog staža</w:t>
      </w:r>
      <w:r w:rsidRPr="00EE4F3D">
        <w:rPr>
          <w:rFonts w:asciiTheme="majorHAnsi" w:hAnsiTheme="majorHAnsi" w:cs="Tahoma"/>
          <w:sz w:val="20"/>
          <w:szCs w:val="20"/>
        </w:rPr>
        <w:t xml:space="preserve"> nakon sticanja visoke školske spreme, odnosno visokog obrazovanja u oblasti pravnih, kriminalističkih ili drugih društvenih nauka</w:t>
      </w:r>
      <w:r w:rsidR="00741FF2">
        <w:rPr>
          <w:rFonts w:asciiTheme="majorHAnsi" w:hAnsiTheme="majorHAnsi" w:cs="Tahoma"/>
          <w:sz w:val="20"/>
          <w:szCs w:val="20"/>
        </w:rPr>
        <w:t xml:space="preserve">, s tim da </w:t>
      </w:r>
      <w:r w:rsidR="00741FF2">
        <w:rPr>
          <w:rFonts w:asciiTheme="majorHAnsi" w:hAnsiTheme="majorHAnsi" w:cs="Tahoma"/>
          <w:sz w:val="20"/>
          <w:szCs w:val="20"/>
        </w:rPr>
        <w:lastRenderedPageBreak/>
        <w:t>predsjedavajući Odbora mora imati najmanje deset godina radnog iskustva na pravnim poslovima</w:t>
      </w:r>
      <w:r w:rsidRPr="00EE4F3D">
        <w:rPr>
          <w:rFonts w:asciiTheme="majorHAnsi" w:hAnsiTheme="majorHAnsi" w:cs="Tahoma"/>
          <w:sz w:val="20"/>
          <w:szCs w:val="20"/>
        </w:rPr>
        <w:t>;</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nije član političke stranke;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u posljednje četiri godine nije bilo na bilo kojoj poziciji u političkoj stranci na bilo kojem nivou, niti je bilo postavljeno na bilo koju poziciju od strane političke stranke;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u posljednje četiri godine nije bilo član izvršnog ili zakonodavnog tijela na bilo kojem nivou vlasti u Bosni i Hercegovini;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nije osuđivano za krivično djelo;</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se protiv njega ne vodi krivični postupak;</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mu nije izrečena disciplinska sankcija za teže povrede službene dužnosti;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w:t>
      </w:r>
      <w:r w:rsidR="00741FF2">
        <w:rPr>
          <w:rFonts w:asciiTheme="majorHAnsi" w:hAnsiTheme="majorHAnsi" w:cs="Tahoma"/>
          <w:sz w:val="20"/>
          <w:szCs w:val="20"/>
        </w:rPr>
        <w:t xml:space="preserve">a nije uposlenik </w:t>
      </w:r>
      <w:r w:rsidRPr="00EE4F3D">
        <w:rPr>
          <w:rFonts w:asciiTheme="majorHAnsi" w:hAnsiTheme="majorHAnsi" w:cs="Tahoma"/>
          <w:sz w:val="20"/>
          <w:szCs w:val="20"/>
        </w:rPr>
        <w:t>Uprave policije.</w:t>
      </w:r>
    </w:p>
    <w:p w:rsidR="00925714" w:rsidRDefault="00925714" w:rsidP="00925714">
      <w:pPr>
        <w:ind w:left="1410"/>
        <w:jc w:val="both"/>
        <w:rPr>
          <w:rFonts w:asciiTheme="majorHAnsi" w:hAnsiTheme="majorHAnsi" w:cs="Tahoma"/>
          <w:sz w:val="20"/>
          <w:szCs w:val="20"/>
        </w:rPr>
      </w:pPr>
    </w:p>
    <w:p w:rsidR="00540521" w:rsidRPr="00EE4F3D" w:rsidRDefault="00540521" w:rsidP="00925714">
      <w:pPr>
        <w:ind w:left="1410"/>
        <w:jc w:val="both"/>
        <w:rPr>
          <w:rFonts w:asciiTheme="majorHAnsi" w:hAnsiTheme="majorHAnsi" w:cs="Tahoma"/>
          <w:sz w:val="20"/>
          <w:szCs w:val="20"/>
        </w:rPr>
      </w:pPr>
    </w:p>
    <w:p w:rsidR="00925714" w:rsidRPr="00284540" w:rsidRDefault="00925714" w:rsidP="00925714">
      <w:pPr>
        <w:numPr>
          <w:ilvl w:val="0"/>
          <w:numId w:val="1"/>
        </w:numPr>
        <w:jc w:val="both"/>
        <w:rPr>
          <w:rFonts w:asciiTheme="majorHAnsi" w:hAnsiTheme="majorHAnsi" w:cs="Arial"/>
          <w:b/>
          <w:sz w:val="20"/>
          <w:szCs w:val="20"/>
        </w:rPr>
      </w:pPr>
      <w:r w:rsidRPr="00284540">
        <w:rPr>
          <w:rFonts w:asciiTheme="majorHAnsi" w:hAnsiTheme="majorHAnsi" w:cs="Arial"/>
          <w:b/>
          <w:sz w:val="20"/>
          <w:szCs w:val="20"/>
        </w:rPr>
        <w:t>Ograničenja izbora</w:t>
      </w:r>
    </w:p>
    <w:p w:rsidR="00925714" w:rsidRPr="00284540" w:rsidRDefault="00925714" w:rsidP="00925714">
      <w:pPr>
        <w:jc w:val="both"/>
        <w:rPr>
          <w:rFonts w:asciiTheme="majorHAnsi" w:hAnsiTheme="majorHAnsi" w:cs="Arial"/>
          <w:sz w:val="20"/>
          <w:szCs w:val="20"/>
        </w:rPr>
      </w:pPr>
    </w:p>
    <w:p w:rsidR="00925714" w:rsidRPr="00284540" w:rsidRDefault="000F698D" w:rsidP="00925714">
      <w:pPr>
        <w:jc w:val="both"/>
        <w:rPr>
          <w:rFonts w:asciiTheme="majorHAnsi" w:hAnsiTheme="majorHAnsi" w:cs="Arial"/>
          <w:sz w:val="20"/>
          <w:szCs w:val="20"/>
        </w:rPr>
      </w:pPr>
      <w:r>
        <w:rPr>
          <w:rFonts w:asciiTheme="majorHAnsi" w:hAnsiTheme="majorHAnsi" w:cs="Arial"/>
          <w:sz w:val="20"/>
          <w:szCs w:val="20"/>
        </w:rPr>
        <w:t xml:space="preserve">               </w:t>
      </w:r>
      <w:r w:rsidR="00925714" w:rsidRPr="00284540">
        <w:rPr>
          <w:rFonts w:asciiTheme="majorHAnsi" w:hAnsiTheme="majorHAnsi" w:cs="Arial"/>
          <w:sz w:val="20"/>
          <w:szCs w:val="20"/>
        </w:rPr>
        <w:t xml:space="preserve">Kandidat za člana </w:t>
      </w:r>
      <w:r w:rsidR="00E56E55">
        <w:rPr>
          <w:rFonts w:asciiTheme="majorHAnsi" w:hAnsiTheme="majorHAnsi" w:cs="Arial"/>
          <w:sz w:val="20"/>
          <w:szCs w:val="20"/>
        </w:rPr>
        <w:t>O</w:t>
      </w:r>
      <w:r w:rsidR="00925714" w:rsidRPr="00284540">
        <w:rPr>
          <w:rFonts w:asciiTheme="majorHAnsi" w:hAnsiTheme="majorHAnsi" w:cs="Arial"/>
          <w:sz w:val="20"/>
          <w:szCs w:val="20"/>
        </w:rPr>
        <w:t xml:space="preserve">dbora </w:t>
      </w:r>
      <w:r w:rsidR="00E56E55">
        <w:rPr>
          <w:rFonts w:asciiTheme="majorHAnsi" w:hAnsiTheme="majorHAnsi" w:cs="Arial"/>
          <w:sz w:val="20"/>
          <w:szCs w:val="20"/>
        </w:rPr>
        <w:t xml:space="preserve"> za žalbe javnosti </w:t>
      </w:r>
      <w:r w:rsidR="00925714" w:rsidRPr="00284540">
        <w:rPr>
          <w:rFonts w:asciiTheme="majorHAnsi" w:hAnsiTheme="majorHAnsi" w:cs="Arial"/>
          <w:sz w:val="20"/>
          <w:szCs w:val="20"/>
        </w:rPr>
        <w:t>ne može biti član političke stranke.</w:t>
      </w:r>
    </w:p>
    <w:p w:rsidR="00925714" w:rsidRPr="00284540" w:rsidRDefault="00925714" w:rsidP="00925714">
      <w:pPr>
        <w:jc w:val="both"/>
        <w:rPr>
          <w:rFonts w:asciiTheme="majorHAnsi" w:hAnsiTheme="majorHAnsi" w:cs="Arial"/>
          <w:sz w:val="20"/>
          <w:szCs w:val="20"/>
        </w:rPr>
      </w:pPr>
    </w:p>
    <w:p w:rsidR="00925714" w:rsidRPr="00284540" w:rsidRDefault="00925714" w:rsidP="00925714">
      <w:pPr>
        <w:ind w:firstLine="708"/>
        <w:jc w:val="both"/>
        <w:rPr>
          <w:rFonts w:asciiTheme="majorHAnsi" w:hAnsiTheme="majorHAnsi" w:cs="Arial"/>
          <w:sz w:val="20"/>
          <w:szCs w:val="20"/>
        </w:rPr>
      </w:pPr>
      <w:r w:rsidRPr="00284540">
        <w:rPr>
          <w:rFonts w:asciiTheme="majorHAnsi" w:hAnsiTheme="majorHAnsi" w:cs="Arial"/>
          <w:sz w:val="20"/>
          <w:szCs w:val="20"/>
        </w:rPr>
        <w:t xml:space="preserve">Osoba koja je u posljednje četiri godine bila na bilo kojoj poziciji u političkoj stranci na bilo kojem nivou, ili je bila postavljena na bilo koju poziciju od strane političke stranke ili je bila član izvršnog ili zakonodavnog tijela na bilo kojem nivou vlasti u Bosni i Hercegovini, ne može biti imenovana za člana </w:t>
      </w:r>
      <w:r w:rsidR="00E56E55">
        <w:rPr>
          <w:rFonts w:asciiTheme="majorHAnsi" w:hAnsiTheme="majorHAnsi" w:cs="Arial"/>
          <w:sz w:val="20"/>
          <w:szCs w:val="20"/>
        </w:rPr>
        <w:t>O</w:t>
      </w:r>
      <w:r w:rsidRPr="00284540">
        <w:rPr>
          <w:rFonts w:asciiTheme="majorHAnsi" w:hAnsiTheme="majorHAnsi" w:cs="Arial"/>
          <w:sz w:val="20"/>
          <w:szCs w:val="20"/>
        </w:rPr>
        <w:t>dbora</w:t>
      </w:r>
      <w:r w:rsidR="00E56E55">
        <w:rPr>
          <w:rFonts w:asciiTheme="majorHAnsi" w:hAnsiTheme="majorHAnsi" w:cs="Arial"/>
          <w:sz w:val="20"/>
          <w:szCs w:val="20"/>
        </w:rPr>
        <w:t xml:space="preserve"> za žalbe javnosti</w:t>
      </w:r>
      <w:r w:rsidRPr="00284540">
        <w:rPr>
          <w:rFonts w:asciiTheme="majorHAnsi" w:hAnsiTheme="majorHAnsi" w:cs="Arial"/>
          <w:sz w:val="20"/>
          <w:szCs w:val="20"/>
        </w:rPr>
        <w:t>.</w:t>
      </w:r>
    </w:p>
    <w:p w:rsidR="00925714" w:rsidRPr="00284540" w:rsidRDefault="00925714" w:rsidP="00925714">
      <w:pPr>
        <w:ind w:left="1410"/>
        <w:jc w:val="both"/>
        <w:rPr>
          <w:rFonts w:asciiTheme="majorHAnsi" w:hAnsiTheme="majorHAnsi" w:cs="Arial"/>
          <w:sz w:val="20"/>
          <w:szCs w:val="20"/>
        </w:rPr>
      </w:pPr>
    </w:p>
    <w:p w:rsidR="00E56E55" w:rsidRDefault="00925714" w:rsidP="00540521">
      <w:pPr>
        <w:ind w:firstLine="708"/>
        <w:jc w:val="both"/>
        <w:rPr>
          <w:rFonts w:asciiTheme="majorHAnsi" w:hAnsiTheme="majorHAnsi" w:cs="Arial"/>
          <w:sz w:val="20"/>
          <w:szCs w:val="20"/>
        </w:rPr>
      </w:pPr>
      <w:r w:rsidRPr="00284540">
        <w:rPr>
          <w:rFonts w:asciiTheme="majorHAnsi" w:hAnsiTheme="majorHAnsi" w:cs="Arial"/>
          <w:sz w:val="20"/>
          <w:szCs w:val="20"/>
        </w:rPr>
        <w:t xml:space="preserve">Osoba protiv koje je pokrenut krivični postupak ili izrečena pravosnažna presuda za krivična djela i protiv koje je izrečena disciplinska sankcija za teže povrede službene dužnosti ne može biti imenovana za člana </w:t>
      </w:r>
      <w:r w:rsidR="00E56E55">
        <w:rPr>
          <w:rFonts w:asciiTheme="majorHAnsi" w:hAnsiTheme="majorHAnsi" w:cs="Arial"/>
          <w:sz w:val="20"/>
          <w:szCs w:val="20"/>
        </w:rPr>
        <w:t>O</w:t>
      </w:r>
      <w:r w:rsidR="00E56E55" w:rsidRPr="00284540">
        <w:rPr>
          <w:rFonts w:asciiTheme="majorHAnsi" w:hAnsiTheme="majorHAnsi" w:cs="Arial"/>
          <w:sz w:val="20"/>
          <w:szCs w:val="20"/>
        </w:rPr>
        <w:t>dbora</w:t>
      </w:r>
      <w:r w:rsidR="00E56E55">
        <w:rPr>
          <w:rFonts w:asciiTheme="majorHAnsi" w:hAnsiTheme="majorHAnsi" w:cs="Arial"/>
          <w:sz w:val="20"/>
          <w:szCs w:val="20"/>
        </w:rPr>
        <w:t xml:space="preserve"> za žalbe javnosti</w:t>
      </w:r>
      <w:r w:rsidR="00540521">
        <w:rPr>
          <w:rFonts w:asciiTheme="majorHAnsi" w:hAnsiTheme="majorHAnsi" w:cs="Arial"/>
          <w:sz w:val="20"/>
          <w:szCs w:val="20"/>
        </w:rPr>
        <w:t>.</w:t>
      </w:r>
    </w:p>
    <w:p w:rsidR="00540521" w:rsidRPr="00284540" w:rsidRDefault="00540521" w:rsidP="00540521">
      <w:pPr>
        <w:ind w:firstLine="708"/>
        <w:jc w:val="both"/>
        <w:rPr>
          <w:rFonts w:asciiTheme="majorHAnsi" w:hAnsiTheme="majorHAnsi" w:cs="Arial"/>
          <w:sz w:val="20"/>
          <w:szCs w:val="20"/>
        </w:rPr>
      </w:pPr>
    </w:p>
    <w:p w:rsidR="00925714" w:rsidRDefault="00925714" w:rsidP="00925714">
      <w:pPr>
        <w:jc w:val="both"/>
        <w:rPr>
          <w:rFonts w:asciiTheme="majorHAnsi" w:hAnsiTheme="majorHAnsi" w:cs="Arial"/>
          <w:sz w:val="20"/>
          <w:szCs w:val="20"/>
        </w:rPr>
      </w:pPr>
    </w:p>
    <w:p w:rsidR="00925714" w:rsidRPr="00EE4F3D" w:rsidRDefault="00925714" w:rsidP="00925714">
      <w:pPr>
        <w:pStyle w:val="ListParagraph"/>
        <w:numPr>
          <w:ilvl w:val="0"/>
          <w:numId w:val="1"/>
        </w:numPr>
        <w:jc w:val="both"/>
        <w:rPr>
          <w:rFonts w:asciiTheme="majorHAnsi" w:hAnsiTheme="majorHAnsi" w:cs="Tahoma"/>
          <w:b/>
          <w:sz w:val="20"/>
          <w:szCs w:val="20"/>
        </w:rPr>
      </w:pPr>
      <w:r w:rsidRPr="00EE4F3D">
        <w:rPr>
          <w:rFonts w:asciiTheme="majorHAnsi" w:hAnsiTheme="majorHAnsi" w:cs="Tahoma"/>
          <w:b/>
          <w:sz w:val="20"/>
          <w:szCs w:val="20"/>
        </w:rPr>
        <w:t>Status</w:t>
      </w:r>
    </w:p>
    <w:p w:rsidR="00925714" w:rsidRPr="00EE4F3D" w:rsidRDefault="00925714" w:rsidP="00925714">
      <w:pPr>
        <w:pStyle w:val="ListParagraph"/>
        <w:ind w:left="1770"/>
        <w:jc w:val="both"/>
        <w:rPr>
          <w:rFonts w:asciiTheme="majorHAnsi" w:hAnsiTheme="majorHAnsi" w:cs="Tahoma"/>
          <w:sz w:val="20"/>
          <w:szCs w:val="20"/>
        </w:rPr>
      </w:pPr>
    </w:p>
    <w:p w:rsidR="00925714" w:rsidRPr="00EE4F3D" w:rsidRDefault="00925714" w:rsidP="00925714">
      <w:pPr>
        <w:jc w:val="both"/>
        <w:rPr>
          <w:rFonts w:asciiTheme="majorHAnsi" w:hAnsiTheme="majorHAnsi" w:cs="Tahoma"/>
          <w:sz w:val="20"/>
          <w:szCs w:val="20"/>
        </w:rPr>
      </w:pPr>
      <w:r w:rsidRPr="00EE4F3D">
        <w:rPr>
          <w:rFonts w:asciiTheme="majorHAnsi" w:hAnsiTheme="majorHAnsi" w:cs="Tahoma"/>
          <w:sz w:val="20"/>
          <w:szCs w:val="20"/>
        </w:rPr>
        <w:tab/>
      </w:r>
      <w:r w:rsidR="00E56E55">
        <w:rPr>
          <w:rFonts w:asciiTheme="majorHAnsi" w:hAnsiTheme="majorHAnsi" w:cs="Tahoma"/>
          <w:sz w:val="20"/>
          <w:szCs w:val="20"/>
        </w:rPr>
        <w:t>O</w:t>
      </w:r>
      <w:r w:rsidRPr="00EE4F3D">
        <w:rPr>
          <w:rFonts w:asciiTheme="majorHAnsi" w:hAnsiTheme="majorHAnsi" w:cs="Tahoma"/>
          <w:sz w:val="20"/>
          <w:szCs w:val="20"/>
        </w:rPr>
        <w:t xml:space="preserve">dbor </w:t>
      </w:r>
      <w:r w:rsidR="00E56E55">
        <w:rPr>
          <w:rFonts w:asciiTheme="majorHAnsi" w:hAnsiTheme="majorHAnsi" w:cs="Tahoma"/>
          <w:sz w:val="20"/>
          <w:szCs w:val="20"/>
        </w:rPr>
        <w:t>za žalbe javnost</w:t>
      </w:r>
      <w:r w:rsidRPr="00EE4F3D">
        <w:rPr>
          <w:rFonts w:asciiTheme="majorHAnsi" w:hAnsiTheme="majorHAnsi" w:cs="Tahoma"/>
          <w:sz w:val="20"/>
          <w:szCs w:val="20"/>
        </w:rPr>
        <w:t>i</w:t>
      </w:r>
      <w:r w:rsidR="00E56E55">
        <w:rPr>
          <w:rFonts w:asciiTheme="majorHAnsi" w:hAnsiTheme="majorHAnsi" w:cs="Tahoma"/>
          <w:sz w:val="20"/>
          <w:szCs w:val="20"/>
        </w:rPr>
        <w:t xml:space="preserve"> </w:t>
      </w:r>
      <w:r w:rsidR="00DB4281">
        <w:rPr>
          <w:rFonts w:asciiTheme="majorHAnsi" w:hAnsiTheme="majorHAnsi" w:cs="Tahoma"/>
          <w:sz w:val="20"/>
          <w:szCs w:val="20"/>
        </w:rPr>
        <w:t>i</w:t>
      </w:r>
      <w:r w:rsidRPr="00EE4F3D">
        <w:rPr>
          <w:rFonts w:asciiTheme="majorHAnsi" w:hAnsiTheme="majorHAnsi" w:cs="Tahoma"/>
          <w:sz w:val="20"/>
          <w:szCs w:val="20"/>
        </w:rPr>
        <w:t>menuje Skupština na prijedlog Komisije za izbor i imenovanja Skupštine</w:t>
      </w:r>
      <w:r w:rsidR="00DB4281">
        <w:rPr>
          <w:rFonts w:asciiTheme="majorHAnsi" w:hAnsiTheme="majorHAnsi" w:cs="Tahoma"/>
          <w:sz w:val="20"/>
          <w:szCs w:val="20"/>
        </w:rPr>
        <w:t xml:space="preserve"> Bosansko-podrinjskog kantona Goražde.</w:t>
      </w:r>
      <w:r w:rsidRPr="00EE4F3D">
        <w:rPr>
          <w:rFonts w:asciiTheme="majorHAnsi" w:hAnsiTheme="majorHAnsi" w:cs="Tahoma"/>
          <w:sz w:val="20"/>
          <w:szCs w:val="20"/>
        </w:rPr>
        <w:t xml:space="preserve"> </w:t>
      </w:r>
    </w:p>
    <w:p w:rsidR="00925714" w:rsidRPr="00EE4F3D" w:rsidRDefault="00925714" w:rsidP="00925714">
      <w:pPr>
        <w:ind w:firstLine="708"/>
        <w:jc w:val="both"/>
        <w:rPr>
          <w:rFonts w:asciiTheme="majorHAnsi" w:hAnsiTheme="majorHAnsi" w:cs="Tahoma"/>
          <w:sz w:val="20"/>
          <w:szCs w:val="20"/>
        </w:rPr>
      </w:pPr>
    </w:p>
    <w:p w:rsidR="00925714" w:rsidRPr="00EE4F3D" w:rsidRDefault="00E56E55" w:rsidP="00925714">
      <w:pPr>
        <w:ind w:firstLine="708"/>
        <w:jc w:val="both"/>
        <w:rPr>
          <w:rFonts w:asciiTheme="majorHAnsi" w:hAnsiTheme="majorHAnsi" w:cs="Tahoma"/>
          <w:sz w:val="20"/>
          <w:szCs w:val="20"/>
        </w:rPr>
      </w:pPr>
      <w:r>
        <w:rPr>
          <w:rFonts w:asciiTheme="majorHAnsi" w:hAnsiTheme="majorHAnsi" w:cs="Tahoma"/>
          <w:sz w:val="20"/>
          <w:szCs w:val="20"/>
        </w:rPr>
        <w:t>O</w:t>
      </w:r>
      <w:r w:rsidR="00925714" w:rsidRPr="00EE4F3D">
        <w:rPr>
          <w:rFonts w:asciiTheme="majorHAnsi" w:hAnsiTheme="majorHAnsi" w:cs="Tahoma"/>
          <w:sz w:val="20"/>
          <w:szCs w:val="20"/>
        </w:rPr>
        <w:t xml:space="preserve">dbor </w:t>
      </w:r>
      <w:r>
        <w:rPr>
          <w:rFonts w:asciiTheme="majorHAnsi" w:hAnsiTheme="majorHAnsi" w:cs="Tahoma"/>
          <w:sz w:val="20"/>
          <w:szCs w:val="20"/>
        </w:rPr>
        <w:t xml:space="preserve">za žalbe javnosti </w:t>
      </w:r>
      <w:r w:rsidR="00925714" w:rsidRPr="00EE4F3D">
        <w:rPr>
          <w:rFonts w:asciiTheme="majorHAnsi" w:hAnsiTheme="majorHAnsi" w:cs="Tahoma"/>
          <w:sz w:val="20"/>
          <w:szCs w:val="20"/>
        </w:rPr>
        <w:t xml:space="preserve">imenuje se na mandatni period od četiri godine. </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 xml:space="preserve">Članovi </w:t>
      </w:r>
      <w:r w:rsidR="00E56E55">
        <w:rPr>
          <w:rFonts w:asciiTheme="majorHAnsi" w:hAnsiTheme="majorHAnsi" w:cs="Tahoma"/>
          <w:sz w:val="20"/>
          <w:szCs w:val="20"/>
        </w:rPr>
        <w:t>Odbora za žalbe javnosti</w:t>
      </w:r>
      <w:r w:rsidRPr="00EE4F3D">
        <w:rPr>
          <w:rFonts w:asciiTheme="majorHAnsi" w:hAnsiTheme="majorHAnsi" w:cs="Tahoma"/>
          <w:sz w:val="20"/>
          <w:szCs w:val="20"/>
        </w:rPr>
        <w:t xml:space="preserve"> </w:t>
      </w:r>
      <w:r w:rsidR="00E56E55">
        <w:rPr>
          <w:rFonts w:asciiTheme="majorHAnsi" w:hAnsiTheme="majorHAnsi" w:cs="Tahoma"/>
          <w:sz w:val="20"/>
          <w:szCs w:val="20"/>
        </w:rPr>
        <w:t xml:space="preserve">iz </w:t>
      </w:r>
      <w:r w:rsidRPr="00EE4F3D">
        <w:rPr>
          <w:rFonts w:asciiTheme="majorHAnsi" w:hAnsiTheme="majorHAnsi" w:cs="Tahoma"/>
          <w:sz w:val="20"/>
          <w:szCs w:val="20"/>
        </w:rPr>
        <w:t>stava (</w:t>
      </w:r>
      <w:r w:rsidR="00E56E55">
        <w:rPr>
          <w:rFonts w:asciiTheme="majorHAnsi" w:hAnsiTheme="majorHAnsi" w:cs="Tahoma"/>
          <w:sz w:val="20"/>
          <w:szCs w:val="20"/>
        </w:rPr>
        <w:t>1</w:t>
      </w:r>
      <w:r w:rsidRPr="00EE4F3D">
        <w:rPr>
          <w:rFonts w:asciiTheme="majorHAnsi" w:hAnsiTheme="majorHAnsi" w:cs="Tahoma"/>
          <w:sz w:val="20"/>
          <w:szCs w:val="20"/>
        </w:rPr>
        <w:t xml:space="preserve">) ovog člana mogu biti imenovani u </w:t>
      </w:r>
      <w:r w:rsidR="00E56E55">
        <w:rPr>
          <w:rFonts w:asciiTheme="majorHAnsi" w:hAnsiTheme="majorHAnsi" w:cs="Tahoma"/>
          <w:sz w:val="20"/>
          <w:szCs w:val="20"/>
        </w:rPr>
        <w:t>O</w:t>
      </w:r>
      <w:r w:rsidRPr="00EE4F3D">
        <w:rPr>
          <w:rFonts w:asciiTheme="majorHAnsi" w:hAnsiTheme="majorHAnsi" w:cs="Tahoma"/>
          <w:sz w:val="20"/>
          <w:szCs w:val="20"/>
        </w:rPr>
        <w:t xml:space="preserve">dbor </w:t>
      </w:r>
      <w:r w:rsidR="00E56E55">
        <w:rPr>
          <w:rFonts w:asciiTheme="majorHAnsi" w:hAnsiTheme="majorHAnsi" w:cs="Tahoma"/>
          <w:sz w:val="20"/>
          <w:szCs w:val="20"/>
        </w:rPr>
        <w:t xml:space="preserve"> za žalbe javnosti </w:t>
      </w:r>
      <w:r w:rsidRPr="00EE4F3D">
        <w:rPr>
          <w:rFonts w:asciiTheme="majorHAnsi" w:hAnsiTheme="majorHAnsi" w:cs="Tahoma"/>
          <w:sz w:val="20"/>
          <w:szCs w:val="20"/>
        </w:rPr>
        <w:t xml:space="preserve">samo dva puta uzastopno. </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 xml:space="preserve">Rad </w:t>
      </w:r>
      <w:r w:rsidR="00E56E55">
        <w:rPr>
          <w:rFonts w:asciiTheme="majorHAnsi" w:hAnsiTheme="majorHAnsi" w:cs="Tahoma"/>
          <w:sz w:val="20"/>
          <w:szCs w:val="20"/>
        </w:rPr>
        <w:t>O</w:t>
      </w:r>
      <w:r w:rsidRPr="00EE4F3D">
        <w:rPr>
          <w:rFonts w:asciiTheme="majorHAnsi" w:hAnsiTheme="majorHAnsi" w:cs="Tahoma"/>
          <w:sz w:val="20"/>
          <w:szCs w:val="20"/>
        </w:rPr>
        <w:t>dbora</w:t>
      </w:r>
      <w:r w:rsidR="00E56E55">
        <w:rPr>
          <w:rFonts w:asciiTheme="majorHAnsi" w:hAnsiTheme="majorHAnsi" w:cs="Tahoma"/>
          <w:sz w:val="20"/>
          <w:szCs w:val="20"/>
        </w:rPr>
        <w:t xml:space="preserve"> za žalbe javnosti</w:t>
      </w:r>
      <w:r w:rsidRPr="00EE4F3D">
        <w:rPr>
          <w:rFonts w:asciiTheme="majorHAnsi" w:hAnsiTheme="majorHAnsi" w:cs="Tahoma"/>
          <w:sz w:val="20"/>
          <w:szCs w:val="20"/>
        </w:rPr>
        <w:t xml:space="preserve"> finansira se iz Budžeta Skupštine</w:t>
      </w:r>
      <w:r w:rsidR="000F698D">
        <w:rPr>
          <w:rFonts w:asciiTheme="majorHAnsi" w:hAnsiTheme="majorHAnsi" w:cs="Tahoma"/>
          <w:sz w:val="20"/>
          <w:szCs w:val="20"/>
        </w:rPr>
        <w:t xml:space="preserve"> Bosansko-podrinjskog kantona Goražde</w:t>
      </w:r>
      <w:r w:rsidRPr="00EE4F3D">
        <w:rPr>
          <w:rFonts w:asciiTheme="majorHAnsi" w:hAnsiTheme="majorHAnsi" w:cs="Tahoma"/>
          <w:sz w:val="20"/>
          <w:szCs w:val="20"/>
        </w:rPr>
        <w:t>.</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 xml:space="preserve">Član </w:t>
      </w:r>
      <w:r w:rsidR="00E56E55">
        <w:rPr>
          <w:rFonts w:asciiTheme="majorHAnsi" w:hAnsiTheme="majorHAnsi" w:cs="Tahoma"/>
          <w:sz w:val="20"/>
          <w:szCs w:val="20"/>
        </w:rPr>
        <w:t>O</w:t>
      </w:r>
      <w:r w:rsidRPr="00EE4F3D">
        <w:rPr>
          <w:rFonts w:asciiTheme="majorHAnsi" w:hAnsiTheme="majorHAnsi" w:cs="Tahoma"/>
          <w:sz w:val="20"/>
          <w:szCs w:val="20"/>
        </w:rPr>
        <w:t xml:space="preserve">dbora </w:t>
      </w:r>
      <w:r w:rsidR="00E56E55">
        <w:rPr>
          <w:rFonts w:asciiTheme="majorHAnsi" w:hAnsiTheme="majorHAnsi" w:cs="Tahoma"/>
          <w:sz w:val="20"/>
          <w:szCs w:val="20"/>
        </w:rPr>
        <w:t>za žalbe javnosti</w:t>
      </w:r>
      <w:r w:rsidRPr="00EE4F3D">
        <w:rPr>
          <w:rFonts w:asciiTheme="majorHAnsi" w:hAnsiTheme="majorHAnsi" w:cs="Tahoma"/>
          <w:sz w:val="20"/>
          <w:szCs w:val="20"/>
        </w:rPr>
        <w:t xml:space="preserve"> ima pravo na mjesečnu naknadu za svoj rad čiju visinu utvrđuje </w:t>
      </w:r>
      <w:r w:rsidR="00D62DFF">
        <w:rPr>
          <w:rFonts w:asciiTheme="majorHAnsi" w:hAnsiTheme="majorHAnsi" w:cs="Tahoma"/>
          <w:sz w:val="20"/>
          <w:szCs w:val="20"/>
        </w:rPr>
        <w:t>Komisija</w:t>
      </w:r>
      <w:r w:rsidRPr="00EE4F3D">
        <w:rPr>
          <w:rFonts w:asciiTheme="majorHAnsi" w:hAnsiTheme="majorHAnsi" w:cs="Tahoma"/>
          <w:sz w:val="20"/>
          <w:szCs w:val="20"/>
        </w:rPr>
        <w:t xml:space="preserve"> za budžet, finansije i administrativna pitanja Skupštine</w:t>
      </w:r>
      <w:r w:rsidR="000F698D">
        <w:rPr>
          <w:rFonts w:asciiTheme="majorHAnsi" w:hAnsiTheme="majorHAnsi" w:cs="Tahoma"/>
          <w:sz w:val="20"/>
          <w:szCs w:val="20"/>
        </w:rPr>
        <w:t xml:space="preserve"> Bosansko-podrinjskog kantona Goražde</w:t>
      </w:r>
      <w:r w:rsidRPr="00EE4F3D">
        <w:rPr>
          <w:rFonts w:asciiTheme="majorHAnsi" w:hAnsiTheme="majorHAnsi" w:cs="Tahoma"/>
          <w:sz w:val="20"/>
          <w:szCs w:val="20"/>
        </w:rPr>
        <w:t>.</w:t>
      </w:r>
    </w:p>
    <w:p w:rsidR="00925714" w:rsidRDefault="00925714" w:rsidP="00925714">
      <w:pPr>
        <w:ind w:firstLine="708"/>
        <w:jc w:val="both"/>
        <w:rPr>
          <w:rFonts w:asciiTheme="majorHAnsi" w:hAnsiTheme="majorHAnsi" w:cs="Tahoma"/>
          <w:sz w:val="20"/>
          <w:szCs w:val="20"/>
        </w:rPr>
      </w:pPr>
    </w:p>
    <w:p w:rsidR="00540521" w:rsidRPr="00EE4F3D" w:rsidRDefault="00540521" w:rsidP="00925714">
      <w:pPr>
        <w:ind w:firstLine="708"/>
        <w:jc w:val="both"/>
        <w:rPr>
          <w:rFonts w:asciiTheme="majorHAnsi" w:hAnsiTheme="majorHAnsi" w:cs="Tahoma"/>
          <w:sz w:val="20"/>
          <w:szCs w:val="20"/>
        </w:rPr>
      </w:pPr>
    </w:p>
    <w:p w:rsidR="00925714" w:rsidRDefault="00540521" w:rsidP="00540521">
      <w:pPr>
        <w:ind w:left="425"/>
        <w:jc w:val="both"/>
        <w:rPr>
          <w:rFonts w:asciiTheme="majorHAnsi" w:hAnsiTheme="majorHAnsi"/>
          <w:b/>
          <w:sz w:val="20"/>
          <w:szCs w:val="20"/>
        </w:rPr>
      </w:pPr>
      <w:r>
        <w:rPr>
          <w:rFonts w:asciiTheme="majorHAnsi" w:hAnsiTheme="majorHAnsi"/>
          <w:b/>
          <w:sz w:val="20"/>
          <w:szCs w:val="20"/>
        </w:rPr>
        <w:t xml:space="preserve">                      </w:t>
      </w:r>
      <w:r w:rsidRPr="00540521">
        <w:rPr>
          <w:rFonts w:asciiTheme="majorHAnsi" w:hAnsiTheme="majorHAnsi"/>
          <w:b/>
          <w:sz w:val="20"/>
          <w:szCs w:val="20"/>
        </w:rPr>
        <w:t xml:space="preserve">5. </w:t>
      </w:r>
      <w:r>
        <w:rPr>
          <w:rFonts w:asciiTheme="majorHAnsi" w:hAnsiTheme="majorHAnsi"/>
          <w:b/>
          <w:sz w:val="20"/>
          <w:szCs w:val="20"/>
        </w:rPr>
        <w:t xml:space="preserve"> </w:t>
      </w:r>
      <w:r w:rsidR="00DB3C17">
        <w:rPr>
          <w:rFonts w:asciiTheme="majorHAnsi" w:hAnsiTheme="majorHAnsi"/>
          <w:b/>
          <w:sz w:val="20"/>
          <w:szCs w:val="20"/>
        </w:rPr>
        <w:t xml:space="preserve"> </w:t>
      </w:r>
      <w:r w:rsidRPr="00540521">
        <w:rPr>
          <w:rFonts w:asciiTheme="majorHAnsi" w:hAnsiTheme="majorHAnsi"/>
          <w:b/>
          <w:sz w:val="20"/>
          <w:szCs w:val="20"/>
        </w:rPr>
        <w:t>Uz prijavu</w:t>
      </w:r>
      <w:r w:rsidR="0086784B">
        <w:rPr>
          <w:rFonts w:asciiTheme="majorHAnsi" w:hAnsiTheme="majorHAnsi"/>
          <w:b/>
          <w:sz w:val="20"/>
          <w:szCs w:val="20"/>
        </w:rPr>
        <w:t xml:space="preserve"> kandidata</w:t>
      </w:r>
      <w:r w:rsidR="00EC3B1C" w:rsidRPr="00EC3B1C">
        <w:rPr>
          <w:rFonts w:asciiTheme="majorHAnsi" w:hAnsiTheme="majorHAnsi"/>
          <w:b/>
          <w:sz w:val="20"/>
          <w:szCs w:val="20"/>
        </w:rPr>
        <w:t xml:space="preserve"> </w:t>
      </w:r>
      <w:r w:rsidR="00EC3B1C">
        <w:rPr>
          <w:rFonts w:asciiTheme="majorHAnsi" w:hAnsiTheme="majorHAnsi"/>
          <w:b/>
          <w:sz w:val="20"/>
          <w:szCs w:val="20"/>
        </w:rPr>
        <w:t>sa kraćom biografijom</w:t>
      </w:r>
      <w:r w:rsidRPr="00540521">
        <w:rPr>
          <w:rFonts w:asciiTheme="majorHAnsi" w:hAnsiTheme="majorHAnsi"/>
          <w:b/>
          <w:sz w:val="20"/>
          <w:szCs w:val="20"/>
        </w:rPr>
        <w:t xml:space="preserve"> na Javni</w:t>
      </w:r>
      <w:r w:rsidR="003E5F5E">
        <w:rPr>
          <w:rFonts w:asciiTheme="majorHAnsi" w:hAnsiTheme="majorHAnsi"/>
          <w:b/>
          <w:sz w:val="20"/>
          <w:szCs w:val="20"/>
        </w:rPr>
        <w:t xml:space="preserve"> oglas</w:t>
      </w:r>
      <w:r w:rsidR="00EC3B1C">
        <w:rPr>
          <w:rFonts w:asciiTheme="majorHAnsi" w:hAnsiTheme="majorHAnsi"/>
          <w:b/>
          <w:sz w:val="20"/>
          <w:szCs w:val="20"/>
        </w:rPr>
        <w:t xml:space="preserve"> </w:t>
      </w:r>
      <w:r w:rsidRPr="00540521">
        <w:rPr>
          <w:rFonts w:asciiTheme="majorHAnsi" w:hAnsiTheme="majorHAnsi"/>
          <w:b/>
          <w:sz w:val="20"/>
          <w:szCs w:val="20"/>
        </w:rPr>
        <w:t>potrebno je priložiti slijedeće dokumente (orginal ili ovjerene kopije):</w:t>
      </w:r>
    </w:p>
    <w:p w:rsidR="00540521" w:rsidRPr="00540521" w:rsidRDefault="00540521" w:rsidP="00540521">
      <w:pPr>
        <w:ind w:left="425"/>
        <w:jc w:val="both"/>
        <w:rPr>
          <w:rFonts w:asciiTheme="majorHAnsi" w:hAnsiTheme="majorHAnsi"/>
          <w:b/>
          <w:sz w:val="20"/>
          <w:szCs w:val="20"/>
        </w:rPr>
      </w:pP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uvjerenje o državljanstvu</w:t>
      </w:r>
      <w:r w:rsidR="00C138DB">
        <w:rPr>
          <w:rFonts w:asciiTheme="majorHAnsi" w:hAnsiTheme="majorHAnsi" w:cs="Tahoma"/>
          <w:sz w:val="20"/>
          <w:szCs w:val="20"/>
        </w:rPr>
        <w:t xml:space="preserve"> (ne starije od 3 mjeseca)</w:t>
      </w:r>
      <w:r w:rsidRPr="00EE4F3D">
        <w:rPr>
          <w:rFonts w:asciiTheme="majorHAnsi" w:hAnsiTheme="majorHAnsi" w:cs="Tahoma"/>
          <w:sz w:val="20"/>
          <w:szCs w:val="20"/>
        </w:rPr>
        <w:t>;</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dokaz o stručnoj spremi;</w:t>
      </w:r>
    </w:p>
    <w:p w:rsidR="00925714" w:rsidRPr="00EE4F3D" w:rsidRDefault="000F698D" w:rsidP="00925714">
      <w:pPr>
        <w:numPr>
          <w:ilvl w:val="0"/>
          <w:numId w:val="2"/>
        </w:numPr>
        <w:jc w:val="both"/>
        <w:rPr>
          <w:rFonts w:asciiTheme="majorHAnsi" w:hAnsiTheme="majorHAnsi" w:cs="Tahoma"/>
          <w:sz w:val="20"/>
          <w:szCs w:val="20"/>
        </w:rPr>
      </w:pPr>
      <w:r>
        <w:rPr>
          <w:rFonts w:asciiTheme="majorHAnsi" w:hAnsiTheme="majorHAnsi" w:cs="Tahoma"/>
          <w:sz w:val="20"/>
          <w:szCs w:val="20"/>
        </w:rPr>
        <w:t>dokaz o radnom stažu, a za predsjedavajućeg Odbora dokaz o radnom iskustvu na pravnim poslovima</w:t>
      </w:r>
      <w:r w:rsidR="00925714" w:rsidRPr="00EE4F3D">
        <w:rPr>
          <w:rFonts w:asciiTheme="majorHAnsi" w:hAnsiTheme="majorHAnsi" w:cs="Tahoma"/>
          <w:sz w:val="20"/>
          <w:szCs w:val="20"/>
        </w:rPr>
        <w:t>;</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ovjerenu izjavu da nije član političke stranke i da u posljednje četiri godine nije bio na bilo kojoj poziciji u političkoj stranci na bilo kojem nivou, niti je bio postavljen na bilo koju poziciju od strane političke stranke;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ovjerenu izvjavu da u posljednje četiri godine nije bio član izvršnog ili zakonodavnog tijela na bilo kojem nivou vlasti u Bosni i Hercegovini;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ovjerenu izjavu da mu nije izrečena disciplinska sankcija za teže povrede službene dužnosti;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uvj</w:t>
      </w:r>
      <w:r w:rsidR="000F698D">
        <w:rPr>
          <w:rFonts w:asciiTheme="majorHAnsi" w:hAnsiTheme="majorHAnsi" w:cs="Tahoma"/>
          <w:sz w:val="20"/>
          <w:szCs w:val="20"/>
        </w:rPr>
        <w:t xml:space="preserve">erenje </w:t>
      </w:r>
      <w:r w:rsidRPr="00EE4F3D">
        <w:rPr>
          <w:rFonts w:asciiTheme="majorHAnsi" w:hAnsiTheme="majorHAnsi" w:cs="Tahoma"/>
          <w:sz w:val="20"/>
          <w:szCs w:val="20"/>
        </w:rPr>
        <w:t xml:space="preserve"> o nekažnjavanju</w:t>
      </w:r>
      <w:r w:rsidR="00C138DB">
        <w:rPr>
          <w:rFonts w:asciiTheme="majorHAnsi" w:hAnsiTheme="majorHAnsi" w:cs="Tahoma"/>
          <w:sz w:val="20"/>
          <w:szCs w:val="20"/>
        </w:rPr>
        <w:t xml:space="preserve"> (ne starije od 3 mjeseca)</w:t>
      </w:r>
      <w:r w:rsidRPr="00EE4F3D">
        <w:rPr>
          <w:rFonts w:asciiTheme="majorHAnsi" w:hAnsiTheme="majorHAnsi" w:cs="Tahoma"/>
          <w:sz w:val="20"/>
          <w:szCs w:val="20"/>
        </w:rPr>
        <w:t>;</w:t>
      </w:r>
    </w:p>
    <w:p w:rsidR="00925714" w:rsidRPr="00EE4F3D" w:rsidRDefault="000F698D" w:rsidP="00925714">
      <w:pPr>
        <w:numPr>
          <w:ilvl w:val="0"/>
          <w:numId w:val="2"/>
        </w:numPr>
        <w:jc w:val="both"/>
        <w:rPr>
          <w:rFonts w:asciiTheme="majorHAnsi" w:hAnsiTheme="majorHAnsi" w:cs="Tahoma"/>
          <w:sz w:val="20"/>
          <w:szCs w:val="20"/>
        </w:rPr>
      </w:pPr>
      <w:r>
        <w:rPr>
          <w:rFonts w:asciiTheme="majorHAnsi" w:hAnsiTheme="majorHAnsi" w:cs="Tahoma"/>
          <w:sz w:val="20"/>
          <w:szCs w:val="20"/>
        </w:rPr>
        <w:lastRenderedPageBreak/>
        <w:t>uvjerenje</w:t>
      </w:r>
      <w:r w:rsidR="00925714" w:rsidRPr="00EE4F3D">
        <w:rPr>
          <w:rFonts w:asciiTheme="majorHAnsi" w:hAnsiTheme="majorHAnsi" w:cs="Tahoma"/>
          <w:sz w:val="20"/>
          <w:szCs w:val="20"/>
        </w:rPr>
        <w:t xml:space="preserve"> da se</w:t>
      </w:r>
      <w:r w:rsidR="00C138DB">
        <w:rPr>
          <w:rFonts w:asciiTheme="majorHAnsi" w:hAnsiTheme="majorHAnsi" w:cs="Tahoma"/>
          <w:sz w:val="20"/>
          <w:szCs w:val="20"/>
        </w:rPr>
        <w:t xml:space="preserve"> protiv kandidata</w:t>
      </w:r>
      <w:r w:rsidR="00925714" w:rsidRPr="00EE4F3D">
        <w:rPr>
          <w:rFonts w:asciiTheme="majorHAnsi" w:hAnsiTheme="majorHAnsi" w:cs="Tahoma"/>
          <w:sz w:val="20"/>
          <w:szCs w:val="20"/>
        </w:rPr>
        <w:t xml:space="preserve"> ne vodi krivični postupak</w:t>
      </w:r>
      <w:r w:rsidR="00C138DB">
        <w:rPr>
          <w:rFonts w:asciiTheme="majorHAnsi" w:hAnsiTheme="majorHAnsi" w:cs="Tahoma"/>
          <w:sz w:val="20"/>
          <w:szCs w:val="20"/>
        </w:rPr>
        <w:t xml:space="preserve"> (ne starije od 3 mjeseca)</w:t>
      </w:r>
      <w:r w:rsidR="00925714" w:rsidRPr="00EE4F3D">
        <w:rPr>
          <w:rFonts w:asciiTheme="majorHAnsi" w:hAnsiTheme="majorHAnsi" w:cs="Tahoma"/>
          <w:sz w:val="20"/>
          <w:szCs w:val="20"/>
        </w:rPr>
        <w:t>;</w:t>
      </w:r>
    </w:p>
    <w:p w:rsidR="00925714" w:rsidRPr="00EE4F3D" w:rsidRDefault="000F698D" w:rsidP="00925714">
      <w:pPr>
        <w:numPr>
          <w:ilvl w:val="0"/>
          <w:numId w:val="2"/>
        </w:numPr>
        <w:jc w:val="both"/>
        <w:rPr>
          <w:rFonts w:asciiTheme="majorHAnsi" w:hAnsiTheme="majorHAnsi" w:cs="Tahoma"/>
          <w:sz w:val="20"/>
          <w:szCs w:val="20"/>
        </w:rPr>
      </w:pPr>
      <w:r>
        <w:rPr>
          <w:rFonts w:asciiTheme="majorHAnsi" w:hAnsiTheme="majorHAnsi" w:cs="Tahoma"/>
          <w:sz w:val="20"/>
          <w:szCs w:val="20"/>
        </w:rPr>
        <w:t xml:space="preserve">ovjerena </w:t>
      </w:r>
      <w:r w:rsidR="00C138DB">
        <w:rPr>
          <w:rFonts w:asciiTheme="majorHAnsi" w:hAnsiTheme="majorHAnsi" w:cs="Tahoma"/>
          <w:sz w:val="20"/>
          <w:szCs w:val="20"/>
        </w:rPr>
        <w:t xml:space="preserve">izjava </w:t>
      </w:r>
      <w:r w:rsidR="00925714" w:rsidRPr="00EE4F3D">
        <w:rPr>
          <w:rFonts w:asciiTheme="majorHAnsi" w:hAnsiTheme="majorHAnsi" w:cs="Tahoma"/>
          <w:sz w:val="20"/>
          <w:szCs w:val="20"/>
        </w:rPr>
        <w:t>d</w:t>
      </w:r>
      <w:r>
        <w:rPr>
          <w:rFonts w:asciiTheme="majorHAnsi" w:hAnsiTheme="majorHAnsi" w:cs="Tahoma"/>
          <w:sz w:val="20"/>
          <w:szCs w:val="20"/>
        </w:rPr>
        <w:t>a</w:t>
      </w:r>
      <w:r w:rsidR="00C138DB">
        <w:rPr>
          <w:rFonts w:asciiTheme="majorHAnsi" w:hAnsiTheme="majorHAnsi" w:cs="Tahoma"/>
          <w:sz w:val="20"/>
          <w:szCs w:val="20"/>
        </w:rPr>
        <w:t xml:space="preserve"> kandidat</w:t>
      </w:r>
      <w:r>
        <w:rPr>
          <w:rFonts w:asciiTheme="majorHAnsi" w:hAnsiTheme="majorHAnsi" w:cs="Tahoma"/>
          <w:sz w:val="20"/>
          <w:szCs w:val="20"/>
        </w:rPr>
        <w:t xml:space="preserve"> nije uposlenik </w:t>
      </w:r>
      <w:r w:rsidR="00925714" w:rsidRPr="00EE4F3D">
        <w:rPr>
          <w:rFonts w:asciiTheme="majorHAnsi" w:hAnsiTheme="majorHAnsi" w:cs="Tahoma"/>
          <w:sz w:val="20"/>
          <w:szCs w:val="20"/>
        </w:rPr>
        <w:t>Uprave policije.</w:t>
      </w:r>
    </w:p>
    <w:p w:rsidR="000F698D" w:rsidRDefault="000F698D" w:rsidP="00925714">
      <w:pPr>
        <w:jc w:val="both"/>
        <w:rPr>
          <w:rFonts w:asciiTheme="majorHAnsi" w:hAnsiTheme="majorHAnsi" w:cs="Tahoma"/>
          <w:sz w:val="20"/>
          <w:szCs w:val="20"/>
        </w:rPr>
      </w:pPr>
    </w:p>
    <w:p w:rsidR="00540521" w:rsidRPr="00EE4F3D" w:rsidRDefault="00540521" w:rsidP="00925714">
      <w:pPr>
        <w:jc w:val="both"/>
        <w:rPr>
          <w:rFonts w:asciiTheme="majorHAnsi" w:hAnsiTheme="majorHAnsi" w:cs="Tahoma"/>
          <w:sz w:val="20"/>
          <w:szCs w:val="20"/>
        </w:rPr>
      </w:pPr>
    </w:p>
    <w:p w:rsidR="00540521" w:rsidRPr="00540521" w:rsidRDefault="00540521" w:rsidP="00540521">
      <w:pPr>
        <w:ind w:left="425"/>
        <w:jc w:val="both"/>
        <w:rPr>
          <w:rFonts w:asciiTheme="majorHAnsi" w:hAnsiTheme="majorHAnsi"/>
          <w:b/>
          <w:sz w:val="20"/>
          <w:szCs w:val="20"/>
        </w:rPr>
      </w:pPr>
      <w:r>
        <w:rPr>
          <w:rFonts w:asciiTheme="majorHAnsi" w:hAnsiTheme="majorHAnsi" w:cs="Tahoma"/>
          <w:b/>
          <w:sz w:val="20"/>
          <w:szCs w:val="20"/>
        </w:rPr>
        <w:t xml:space="preserve">                   6</w:t>
      </w:r>
      <w:r w:rsidR="000F698D" w:rsidRPr="00540521">
        <w:rPr>
          <w:rFonts w:asciiTheme="majorHAnsi" w:hAnsiTheme="majorHAnsi" w:cs="Tahoma"/>
          <w:b/>
          <w:sz w:val="20"/>
          <w:szCs w:val="20"/>
        </w:rPr>
        <w:t xml:space="preserve">. </w:t>
      </w:r>
      <w:r>
        <w:rPr>
          <w:rFonts w:asciiTheme="majorHAnsi" w:hAnsiTheme="majorHAnsi" w:cs="Tahoma"/>
          <w:b/>
          <w:sz w:val="20"/>
          <w:szCs w:val="20"/>
        </w:rPr>
        <w:t xml:space="preserve"> </w:t>
      </w:r>
      <w:r w:rsidR="00DB3C17">
        <w:rPr>
          <w:rFonts w:asciiTheme="majorHAnsi" w:hAnsiTheme="majorHAnsi" w:cs="Tahoma"/>
          <w:b/>
          <w:sz w:val="20"/>
          <w:szCs w:val="20"/>
        </w:rPr>
        <w:t xml:space="preserve"> </w:t>
      </w:r>
      <w:r w:rsidR="003E5F5E">
        <w:rPr>
          <w:rFonts w:asciiTheme="majorHAnsi" w:hAnsiTheme="majorHAnsi"/>
          <w:b/>
          <w:sz w:val="20"/>
          <w:szCs w:val="20"/>
        </w:rPr>
        <w:t>Rok trajanja Javnog oglasa</w:t>
      </w:r>
      <w:r w:rsidRPr="00540521">
        <w:rPr>
          <w:rFonts w:asciiTheme="majorHAnsi" w:hAnsiTheme="majorHAnsi"/>
          <w:b/>
          <w:sz w:val="20"/>
          <w:szCs w:val="20"/>
        </w:rPr>
        <w:t xml:space="preserve"> i adresa za podnošenje prijave:</w:t>
      </w:r>
    </w:p>
    <w:p w:rsidR="000F698D" w:rsidRPr="000F698D" w:rsidRDefault="000F698D" w:rsidP="000F698D">
      <w:pPr>
        <w:ind w:left="1410"/>
        <w:jc w:val="both"/>
        <w:rPr>
          <w:rFonts w:asciiTheme="majorHAnsi" w:hAnsiTheme="majorHAnsi" w:cs="Tahoma"/>
          <w:b/>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Rok za pod</w:t>
      </w:r>
      <w:r w:rsidR="003E5F5E">
        <w:rPr>
          <w:rFonts w:asciiTheme="majorHAnsi" w:hAnsiTheme="majorHAnsi" w:cs="Tahoma"/>
          <w:sz w:val="20"/>
          <w:szCs w:val="20"/>
        </w:rPr>
        <w:t>nošenje prijava na Javni oglas</w:t>
      </w:r>
      <w:r w:rsidRPr="00EE4F3D">
        <w:rPr>
          <w:rFonts w:asciiTheme="majorHAnsi" w:hAnsiTheme="majorHAnsi" w:cs="Tahoma"/>
          <w:sz w:val="20"/>
          <w:szCs w:val="20"/>
        </w:rPr>
        <w:t xml:space="preserve"> je 15 dana od dana posljednjeg objavljivanja.</w:t>
      </w:r>
    </w:p>
    <w:p w:rsidR="00925714" w:rsidRPr="00EE4F3D" w:rsidRDefault="00925714" w:rsidP="00925714">
      <w:pPr>
        <w:rPr>
          <w:rFonts w:asciiTheme="majorHAnsi" w:hAnsiTheme="majorHAnsi" w:cs="Tahoma"/>
          <w:sz w:val="20"/>
          <w:szCs w:val="20"/>
        </w:rPr>
      </w:pPr>
    </w:p>
    <w:p w:rsidR="00540521" w:rsidRPr="00540521" w:rsidRDefault="00540521" w:rsidP="00540521">
      <w:pPr>
        <w:jc w:val="both"/>
        <w:rPr>
          <w:rFonts w:asciiTheme="majorHAnsi" w:hAnsiTheme="majorHAnsi"/>
          <w:sz w:val="20"/>
          <w:szCs w:val="20"/>
        </w:rPr>
      </w:pPr>
      <w:r>
        <w:rPr>
          <w:rFonts w:asciiTheme="majorHAnsi" w:hAnsiTheme="majorHAnsi"/>
          <w:sz w:val="20"/>
          <w:szCs w:val="20"/>
        </w:rPr>
        <w:t xml:space="preserve">               </w:t>
      </w:r>
      <w:r w:rsidRPr="00540521">
        <w:rPr>
          <w:rFonts w:asciiTheme="majorHAnsi" w:hAnsiTheme="majorHAnsi"/>
          <w:sz w:val="20"/>
          <w:szCs w:val="20"/>
        </w:rPr>
        <w:t xml:space="preserve">Prijave na Javni </w:t>
      </w:r>
      <w:r w:rsidR="003E5F5E">
        <w:rPr>
          <w:rFonts w:asciiTheme="majorHAnsi" w:hAnsiTheme="majorHAnsi"/>
          <w:sz w:val="20"/>
          <w:szCs w:val="20"/>
        </w:rPr>
        <w:t>oglas</w:t>
      </w:r>
      <w:r>
        <w:rPr>
          <w:rFonts w:asciiTheme="majorHAnsi" w:hAnsiTheme="majorHAnsi"/>
          <w:sz w:val="20"/>
          <w:szCs w:val="20"/>
        </w:rPr>
        <w:t xml:space="preserve"> </w:t>
      </w:r>
      <w:r w:rsidRPr="00540521">
        <w:rPr>
          <w:rFonts w:asciiTheme="majorHAnsi" w:hAnsiTheme="majorHAnsi"/>
          <w:sz w:val="20"/>
          <w:szCs w:val="20"/>
        </w:rPr>
        <w:t>sa potrebnom dokumentacijom mogu se dostaviti u zatvorenoj koverti lično ili putem pošte na adresu:</w:t>
      </w:r>
    </w:p>
    <w:p w:rsidR="00540521" w:rsidRPr="00540521" w:rsidRDefault="00540521" w:rsidP="00540521">
      <w:pPr>
        <w:jc w:val="both"/>
        <w:rPr>
          <w:rFonts w:asciiTheme="majorHAnsi" w:hAnsiTheme="majorHAnsi"/>
          <w:b/>
          <w:sz w:val="20"/>
          <w:szCs w:val="20"/>
        </w:rPr>
      </w:pPr>
    </w:p>
    <w:p w:rsidR="00540521" w:rsidRPr="00540521" w:rsidRDefault="00540521" w:rsidP="00540521">
      <w:pPr>
        <w:ind w:left="708"/>
        <w:jc w:val="center"/>
        <w:rPr>
          <w:rFonts w:asciiTheme="majorHAnsi" w:hAnsiTheme="majorHAnsi"/>
          <w:b/>
          <w:sz w:val="20"/>
          <w:szCs w:val="20"/>
        </w:rPr>
      </w:pPr>
      <w:r w:rsidRPr="00540521">
        <w:rPr>
          <w:rFonts w:asciiTheme="majorHAnsi" w:hAnsiTheme="majorHAnsi"/>
          <w:b/>
          <w:sz w:val="20"/>
          <w:szCs w:val="20"/>
        </w:rPr>
        <w:t>Bosansko-podrinjski kanton Goražde</w:t>
      </w:r>
    </w:p>
    <w:p w:rsidR="00540521" w:rsidRDefault="00540521" w:rsidP="00540521">
      <w:pPr>
        <w:ind w:left="708"/>
        <w:jc w:val="center"/>
        <w:rPr>
          <w:rFonts w:asciiTheme="majorHAnsi" w:hAnsiTheme="majorHAnsi"/>
          <w:b/>
          <w:sz w:val="20"/>
          <w:szCs w:val="20"/>
        </w:rPr>
      </w:pPr>
      <w:r w:rsidRPr="00540521">
        <w:rPr>
          <w:rFonts w:asciiTheme="majorHAnsi" w:hAnsiTheme="majorHAnsi"/>
          <w:b/>
          <w:sz w:val="20"/>
          <w:szCs w:val="20"/>
        </w:rPr>
        <w:t>Skupština Bosansko-podrinjskog kantona Goražde</w:t>
      </w:r>
    </w:p>
    <w:p w:rsidR="00540521" w:rsidRPr="00540521" w:rsidRDefault="00C138DB" w:rsidP="00540521">
      <w:pPr>
        <w:ind w:left="708"/>
        <w:jc w:val="center"/>
        <w:rPr>
          <w:rFonts w:asciiTheme="majorHAnsi" w:hAnsiTheme="majorHAnsi"/>
          <w:b/>
          <w:sz w:val="20"/>
          <w:szCs w:val="20"/>
        </w:rPr>
      </w:pPr>
      <w:r>
        <w:rPr>
          <w:rFonts w:asciiTheme="majorHAnsi" w:hAnsiTheme="majorHAnsi"/>
          <w:b/>
          <w:sz w:val="20"/>
          <w:szCs w:val="20"/>
        </w:rPr>
        <w:t>Komisija za izbor i imenovanja</w:t>
      </w:r>
    </w:p>
    <w:p w:rsidR="00540521" w:rsidRPr="00540521" w:rsidRDefault="00540521" w:rsidP="00540521">
      <w:pPr>
        <w:ind w:left="708"/>
        <w:jc w:val="center"/>
        <w:rPr>
          <w:rFonts w:asciiTheme="majorHAnsi" w:hAnsiTheme="majorHAnsi"/>
          <w:b/>
          <w:sz w:val="20"/>
          <w:szCs w:val="20"/>
        </w:rPr>
      </w:pPr>
      <w:r w:rsidRPr="00540521">
        <w:rPr>
          <w:rFonts w:asciiTheme="majorHAnsi" w:hAnsiTheme="majorHAnsi"/>
          <w:b/>
          <w:sz w:val="20"/>
          <w:szCs w:val="20"/>
        </w:rPr>
        <w:t xml:space="preserve">Ul. </w:t>
      </w:r>
      <w:r>
        <w:rPr>
          <w:rFonts w:asciiTheme="majorHAnsi" w:hAnsiTheme="majorHAnsi"/>
          <w:b/>
          <w:sz w:val="20"/>
          <w:szCs w:val="20"/>
        </w:rPr>
        <w:t>1. s</w:t>
      </w:r>
      <w:r w:rsidRPr="00540521">
        <w:rPr>
          <w:rFonts w:asciiTheme="majorHAnsi" w:hAnsiTheme="majorHAnsi"/>
          <w:b/>
          <w:sz w:val="20"/>
          <w:szCs w:val="20"/>
        </w:rPr>
        <w:t>lavne višegradske brigade 2A</w:t>
      </w:r>
    </w:p>
    <w:p w:rsidR="00540521" w:rsidRPr="00540521" w:rsidRDefault="00540521" w:rsidP="00540521">
      <w:pPr>
        <w:ind w:left="708"/>
        <w:jc w:val="center"/>
        <w:rPr>
          <w:rFonts w:asciiTheme="majorHAnsi" w:hAnsiTheme="majorHAnsi"/>
          <w:b/>
          <w:sz w:val="20"/>
          <w:szCs w:val="20"/>
        </w:rPr>
      </w:pPr>
      <w:r w:rsidRPr="00540521">
        <w:rPr>
          <w:rFonts w:asciiTheme="majorHAnsi" w:hAnsiTheme="majorHAnsi"/>
          <w:b/>
          <w:sz w:val="20"/>
          <w:szCs w:val="20"/>
        </w:rPr>
        <w:t>73000 Goražde</w:t>
      </w:r>
    </w:p>
    <w:p w:rsidR="00540521" w:rsidRPr="00540521" w:rsidRDefault="00540521" w:rsidP="00540521">
      <w:pPr>
        <w:rPr>
          <w:rFonts w:asciiTheme="majorHAnsi" w:hAnsiTheme="majorHAnsi"/>
          <w:sz w:val="20"/>
          <w:szCs w:val="20"/>
        </w:rPr>
      </w:pPr>
    </w:p>
    <w:p w:rsidR="00540521" w:rsidRPr="00540521" w:rsidRDefault="00540521" w:rsidP="00540521">
      <w:pPr>
        <w:jc w:val="both"/>
        <w:rPr>
          <w:rFonts w:asciiTheme="majorHAnsi" w:hAnsiTheme="majorHAnsi"/>
          <w:b/>
          <w:sz w:val="20"/>
          <w:szCs w:val="20"/>
        </w:rPr>
      </w:pPr>
      <w:r w:rsidRPr="00540521">
        <w:rPr>
          <w:rFonts w:asciiTheme="majorHAnsi" w:hAnsiTheme="majorHAnsi"/>
          <w:sz w:val="20"/>
          <w:szCs w:val="20"/>
        </w:rPr>
        <w:tab/>
      </w:r>
      <w:r w:rsidRPr="00540521">
        <w:rPr>
          <w:rFonts w:asciiTheme="majorHAnsi" w:hAnsiTheme="majorHAnsi"/>
          <w:b/>
          <w:sz w:val="20"/>
          <w:szCs w:val="20"/>
        </w:rPr>
        <w:t>Sa naz</w:t>
      </w:r>
      <w:r w:rsidR="003E5F5E">
        <w:rPr>
          <w:rFonts w:asciiTheme="majorHAnsi" w:hAnsiTheme="majorHAnsi"/>
          <w:b/>
          <w:sz w:val="20"/>
          <w:szCs w:val="20"/>
        </w:rPr>
        <w:t>nakom: „Prijava na Javni oglas</w:t>
      </w:r>
      <w:r w:rsidRPr="00540521">
        <w:rPr>
          <w:rFonts w:asciiTheme="majorHAnsi" w:hAnsiTheme="majorHAnsi"/>
          <w:b/>
          <w:sz w:val="20"/>
          <w:szCs w:val="20"/>
        </w:rPr>
        <w:t xml:space="preserve"> za imenovanje članova Odbora ža žalbe javnosti – NE OTVARAJ“.</w:t>
      </w:r>
    </w:p>
    <w:p w:rsidR="00540521" w:rsidRPr="00540521" w:rsidRDefault="00540521" w:rsidP="00540521">
      <w:pPr>
        <w:rPr>
          <w:rFonts w:asciiTheme="majorHAnsi" w:hAnsiTheme="majorHAnsi"/>
          <w:sz w:val="20"/>
          <w:szCs w:val="20"/>
        </w:rPr>
      </w:pPr>
    </w:p>
    <w:p w:rsidR="00083DF5" w:rsidRDefault="00540521" w:rsidP="00540521">
      <w:pPr>
        <w:rPr>
          <w:rFonts w:asciiTheme="majorHAnsi" w:hAnsiTheme="majorHAnsi"/>
          <w:b/>
          <w:sz w:val="20"/>
          <w:szCs w:val="20"/>
        </w:rPr>
      </w:pPr>
      <w:r w:rsidRPr="00540521">
        <w:rPr>
          <w:rFonts w:asciiTheme="majorHAnsi" w:hAnsiTheme="majorHAnsi"/>
          <w:sz w:val="20"/>
          <w:szCs w:val="20"/>
        </w:rPr>
        <w:tab/>
      </w:r>
      <w:r w:rsidRPr="00540521">
        <w:rPr>
          <w:rFonts w:asciiTheme="majorHAnsi" w:hAnsiTheme="majorHAnsi"/>
          <w:b/>
          <w:sz w:val="20"/>
          <w:szCs w:val="20"/>
        </w:rPr>
        <w:t>Nepotpune i neblagovremene prijave neće se uzeti u razmatranje.</w:t>
      </w:r>
      <w:r w:rsidR="00083DF5">
        <w:rPr>
          <w:rFonts w:asciiTheme="majorHAnsi" w:hAnsiTheme="majorHAnsi"/>
          <w:b/>
          <w:sz w:val="20"/>
          <w:szCs w:val="20"/>
        </w:rPr>
        <w:t xml:space="preserve"> </w:t>
      </w:r>
    </w:p>
    <w:p w:rsidR="00083DF5" w:rsidRDefault="00083DF5" w:rsidP="00540521">
      <w:pPr>
        <w:rPr>
          <w:rFonts w:asciiTheme="majorHAnsi" w:hAnsiTheme="majorHAnsi"/>
          <w:b/>
          <w:sz w:val="20"/>
          <w:szCs w:val="20"/>
        </w:rPr>
      </w:pPr>
    </w:p>
    <w:p w:rsidR="00540521" w:rsidRPr="00540521" w:rsidRDefault="00083DF5" w:rsidP="00540521">
      <w:pPr>
        <w:rPr>
          <w:rFonts w:asciiTheme="majorHAnsi" w:hAnsiTheme="majorHAnsi"/>
          <w:b/>
          <w:sz w:val="20"/>
          <w:szCs w:val="20"/>
        </w:rPr>
      </w:pPr>
      <w:r>
        <w:rPr>
          <w:rFonts w:asciiTheme="majorHAnsi" w:hAnsiTheme="majorHAnsi"/>
          <w:b/>
          <w:sz w:val="20"/>
          <w:szCs w:val="20"/>
        </w:rPr>
        <w:t xml:space="preserve">                Kan</w:t>
      </w:r>
      <w:r w:rsidR="00336725">
        <w:rPr>
          <w:rFonts w:asciiTheme="majorHAnsi" w:hAnsiTheme="majorHAnsi"/>
          <w:b/>
          <w:sz w:val="20"/>
          <w:szCs w:val="20"/>
        </w:rPr>
        <w:t>didati koji uđu u uži izbor bit će</w:t>
      </w:r>
      <w:r>
        <w:rPr>
          <w:rFonts w:asciiTheme="majorHAnsi" w:hAnsiTheme="majorHAnsi"/>
          <w:b/>
          <w:sz w:val="20"/>
          <w:szCs w:val="20"/>
        </w:rPr>
        <w:t xml:space="preserve"> pozvani na intervju pred Komisijom.</w:t>
      </w:r>
    </w:p>
    <w:p w:rsidR="00925714" w:rsidRPr="00540521" w:rsidRDefault="00925714" w:rsidP="00925714">
      <w:pPr>
        <w:rPr>
          <w:rFonts w:asciiTheme="majorHAnsi" w:hAnsiTheme="majorHAnsi" w:cs="Tahoma"/>
          <w:sz w:val="20"/>
          <w:szCs w:val="20"/>
        </w:rPr>
      </w:pPr>
    </w:p>
    <w:p w:rsidR="0020637D" w:rsidRPr="00540521" w:rsidRDefault="0020637D">
      <w:pPr>
        <w:rPr>
          <w:rFonts w:asciiTheme="majorHAnsi" w:hAnsiTheme="majorHAnsi"/>
          <w:sz w:val="20"/>
          <w:szCs w:val="20"/>
        </w:rPr>
      </w:pPr>
    </w:p>
    <w:sectPr w:rsidR="0020637D" w:rsidRPr="00540521" w:rsidSect="00D46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47E6F"/>
    <w:multiLevelType w:val="hybridMultilevel"/>
    <w:tmpl w:val="7296634C"/>
    <w:lvl w:ilvl="0" w:tplc="E6000D38">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abstractNum w:abstractNumId="1">
    <w:nsid w:val="61AB3131"/>
    <w:multiLevelType w:val="hybridMultilevel"/>
    <w:tmpl w:val="7AE29E3A"/>
    <w:lvl w:ilvl="0" w:tplc="9A7ABC68">
      <w:start w:val="1"/>
      <w:numFmt w:val="bullet"/>
      <w:lvlText w:val="-"/>
      <w:lvlJc w:val="left"/>
      <w:pPr>
        <w:tabs>
          <w:tab w:val="num" w:pos="1770"/>
        </w:tabs>
        <w:ind w:left="1770" w:hanging="360"/>
      </w:pPr>
      <w:rPr>
        <w:rFonts w:ascii="Times New Roman" w:eastAsia="Times New Roman" w:hAnsi="Times New Roman" w:cs="Times New Roman"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2">
    <w:nsid w:val="741C206C"/>
    <w:multiLevelType w:val="hybridMultilevel"/>
    <w:tmpl w:val="7296634C"/>
    <w:lvl w:ilvl="0" w:tplc="E6000D38">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abstractNum w:abstractNumId="3">
    <w:nsid w:val="744961B8"/>
    <w:multiLevelType w:val="hybridMultilevel"/>
    <w:tmpl w:val="DB4C9CEA"/>
    <w:lvl w:ilvl="0" w:tplc="6D84EFAC">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925714"/>
    <w:rsid w:val="00047C79"/>
    <w:rsid w:val="00083DF5"/>
    <w:rsid w:val="000F698D"/>
    <w:rsid w:val="002003F7"/>
    <w:rsid w:val="0020637D"/>
    <w:rsid w:val="002E3A6B"/>
    <w:rsid w:val="00336725"/>
    <w:rsid w:val="003E5F5E"/>
    <w:rsid w:val="00540521"/>
    <w:rsid w:val="00541DC5"/>
    <w:rsid w:val="005A78DF"/>
    <w:rsid w:val="00654C83"/>
    <w:rsid w:val="00741FF2"/>
    <w:rsid w:val="0078368C"/>
    <w:rsid w:val="007A017B"/>
    <w:rsid w:val="00801DD4"/>
    <w:rsid w:val="008353E9"/>
    <w:rsid w:val="0086784B"/>
    <w:rsid w:val="009216A0"/>
    <w:rsid w:val="00925714"/>
    <w:rsid w:val="009B0180"/>
    <w:rsid w:val="00A05D9D"/>
    <w:rsid w:val="00AD62D7"/>
    <w:rsid w:val="00B43A94"/>
    <w:rsid w:val="00C138DB"/>
    <w:rsid w:val="00CF29AA"/>
    <w:rsid w:val="00D62DFF"/>
    <w:rsid w:val="00D848CE"/>
    <w:rsid w:val="00D849BF"/>
    <w:rsid w:val="00DB3C17"/>
    <w:rsid w:val="00DB4281"/>
    <w:rsid w:val="00E15B30"/>
    <w:rsid w:val="00E50F37"/>
    <w:rsid w:val="00E56E55"/>
    <w:rsid w:val="00EB2A88"/>
    <w:rsid w:val="00EC3B1C"/>
    <w:rsid w:val="00F0201D"/>
    <w:rsid w:val="00F412A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14"/>
    <w:pPr>
      <w:spacing w:after="0" w:line="240" w:lineRule="auto"/>
      <w:jc w:val="left"/>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EE8A-ADB6-4D02-BAD4-83DA5C31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22</cp:revision>
  <cp:lastPrinted>2024-01-12T13:36:00Z</cp:lastPrinted>
  <dcterms:created xsi:type="dcterms:W3CDTF">2020-03-05T09:27:00Z</dcterms:created>
  <dcterms:modified xsi:type="dcterms:W3CDTF">2024-01-12T13:45:00Z</dcterms:modified>
</cp:coreProperties>
</file>