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2152" w14:textId="77777777" w:rsidR="00EF5378" w:rsidRDefault="00EF5378" w:rsidP="00BD696C">
      <w:pPr>
        <w:pBdr>
          <w:bottom w:val="single" w:sz="4" w:space="1" w:color="auto"/>
        </w:pBdr>
        <w:spacing w:before="120" w:after="120" w:line="312" w:lineRule="auto"/>
        <w:rPr>
          <w:rFonts w:ascii="Arial" w:hAnsi="Arial" w:cs="Arial"/>
          <w:sz w:val="40"/>
          <w:szCs w:val="40"/>
        </w:rPr>
      </w:pPr>
    </w:p>
    <w:p w14:paraId="40447BE1" w14:textId="176B2F39" w:rsidR="00BD696C" w:rsidRPr="00BD696C" w:rsidRDefault="00BD696C" w:rsidP="00C4485E">
      <w:pPr>
        <w:pBdr>
          <w:bottom w:val="single" w:sz="4" w:space="1" w:color="auto"/>
        </w:pBdr>
        <w:spacing w:before="120" w:after="120" w:line="312" w:lineRule="auto"/>
        <w:jc w:val="center"/>
        <w:rPr>
          <w:rFonts w:ascii="Arial" w:hAnsi="Arial" w:cs="Arial"/>
          <w:sz w:val="40"/>
          <w:szCs w:val="40"/>
        </w:rPr>
      </w:pPr>
      <w:r w:rsidRPr="00BD696C">
        <w:rPr>
          <w:noProof/>
        </w:rPr>
        <w:drawing>
          <wp:inline distT="0" distB="0" distL="0" distR="0" wp14:anchorId="2415980A" wp14:editId="52DFE910">
            <wp:extent cx="6167289" cy="842810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4981" cy="8438612"/>
                    </a:xfrm>
                    <a:prstGeom prst="rect">
                      <a:avLst/>
                    </a:prstGeom>
                    <a:noFill/>
                    <a:ln>
                      <a:noFill/>
                    </a:ln>
                  </pic:spPr>
                </pic:pic>
              </a:graphicData>
            </a:graphic>
          </wp:inline>
        </w:drawing>
      </w:r>
    </w:p>
    <w:p w14:paraId="17B677CE" w14:textId="77777777" w:rsidR="00EF5378" w:rsidRDefault="00EF5378" w:rsidP="00EF5378">
      <w:pPr>
        <w:pStyle w:val="ListParagraph"/>
        <w:pBdr>
          <w:bottom w:val="single" w:sz="4" w:space="1" w:color="auto"/>
        </w:pBdr>
        <w:spacing w:before="120" w:after="120" w:line="312" w:lineRule="auto"/>
        <w:ind w:left="705"/>
        <w:jc w:val="center"/>
        <w:rPr>
          <w:bCs/>
          <w:sz w:val="22"/>
          <w:szCs w:val="22"/>
        </w:rPr>
      </w:pPr>
      <w:r>
        <w:rPr>
          <w:bCs/>
          <w:sz w:val="22"/>
          <w:szCs w:val="22"/>
        </w:rPr>
        <w:lastRenderedPageBreak/>
        <w:t>PODACI O PROGRAMU</w:t>
      </w:r>
    </w:p>
    <w:p w14:paraId="4E1EE0DE" w14:textId="77777777" w:rsidR="00EF5378" w:rsidRDefault="00EF5378" w:rsidP="00EF5378">
      <w:pPr>
        <w:pStyle w:val="ListParagraph"/>
        <w:spacing w:before="120" w:after="120" w:line="312" w:lineRule="auto"/>
        <w:ind w:left="705"/>
        <w:jc w:val="both"/>
        <w:rPr>
          <w:b/>
          <w:bCs/>
          <w:sz w:val="22"/>
          <w:szCs w:val="22"/>
        </w:rPr>
      </w:pPr>
    </w:p>
    <w:p w14:paraId="11A585FC" w14:textId="77777777" w:rsidR="00EF5378" w:rsidRDefault="00EF5378" w:rsidP="00EF5378">
      <w:pPr>
        <w:spacing w:before="120" w:after="120" w:line="312" w:lineRule="auto"/>
        <w:rPr>
          <w:sz w:val="22"/>
          <w:szCs w:val="22"/>
        </w:rPr>
      </w:pPr>
    </w:p>
    <w:p w14:paraId="1611C627" w14:textId="77777777" w:rsidR="00EF5378" w:rsidRDefault="00EF5378" w:rsidP="001716AB">
      <w:pPr>
        <w:spacing w:before="120" w:after="120" w:line="312" w:lineRule="auto"/>
        <w:ind w:left="4253" w:right="992" w:hanging="3686"/>
        <w:jc w:val="both"/>
        <w:rPr>
          <w:sz w:val="22"/>
          <w:szCs w:val="22"/>
        </w:rPr>
      </w:pPr>
      <w:r>
        <w:rPr>
          <w:sz w:val="22"/>
          <w:szCs w:val="22"/>
        </w:rPr>
        <w:t>Naziv programa:</w:t>
      </w:r>
      <w:r>
        <w:rPr>
          <w:sz w:val="22"/>
          <w:szCs w:val="22"/>
        </w:rPr>
        <w:tab/>
      </w:r>
      <w:r>
        <w:rPr>
          <w:color w:val="000000" w:themeColor="text1"/>
          <w:sz w:val="22"/>
          <w:szCs w:val="22"/>
        </w:rPr>
        <w:t>Program podrške razvoju privatnim preduzećima i poduzetnicima sa područja  Bosansko-podrinjskog kantona Goražde</w:t>
      </w:r>
    </w:p>
    <w:p w14:paraId="42EB8316" w14:textId="77777777" w:rsidR="00EF5378" w:rsidRDefault="00EF5378" w:rsidP="001716AB">
      <w:pPr>
        <w:spacing w:before="120" w:after="120" w:line="312" w:lineRule="auto"/>
        <w:ind w:left="4253" w:right="992" w:hanging="3686"/>
        <w:jc w:val="both"/>
        <w:rPr>
          <w:sz w:val="22"/>
          <w:szCs w:val="22"/>
        </w:rPr>
      </w:pPr>
      <w:r>
        <w:rPr>
          <w:sz w:val="22"/>
          <w:szCs w:val="22"/>
        </w:rPr>
        <w:t>Budžetski korisnik:</w:t>
      </w:r>
      <w:r>
        <w:rPr>
          <w:sz w:val="22"/>
          <w:szCs w:val="22"/>
        </w:rPr>
        <w:tab/>
        <w:t xml:space="preserve">Ministarstvo za privredu </w:t>
      </w:r>
    </w:p>
    <w:p w14:paraId="6010B051" w14:textId="77777777" w:rsidR="00EF5378" w:rsidRDefault="00EF5378" w:rsidP="001716AB">
      <w:pPr>
        <w:spacing w:before="120" w:after="120" w:line="312" w:lineRule="auto"/>
        <w:ind w:left="540" w:firstLine="27"/>
        <w:jc w:val="both"/>
        <w:rPr>
          <w:sz w:val="22"/>
          <w:szCs w:val="22"/>
        </w:rPr>
      </w:pPr>
      <w:r>
        <w:rPr>
          <w:sz w:val="22"/>
          <w:szCs w:val="22"/>
        </w:rPr>
        <w:t>Budžetski razdjel:</w:t>
      </w:r>
      <w:r>
        <w:rPr>
          <w:sz w:val="22"/>
          <w:szCs w:val="22"/>
        </w:rPr>
        <w:tab/>
      </w:r>
      <w:r>
        <w:rPr>
          <w:sz w:val="22"/>
          <w:szCs w:val="22"/>
        </w:rPr>
        <w:tab/>
      </w:r>
      <w:r>
        <w:rPr>
          <w:sz w:val="22"/>
          <w:szCs w:val="22"/>
        </w:rPr>
        <w:tab/>
        <w:t>17</w:t>
      </w:r>
    </w:p>
    <w:p w14:paraId="7B48FEA5" w14:textId="39E0A9B2" w:rsidR="00EF5378" w:rsidRDefault="00EF5378" w:rsidP="001716AB">
      <w:pPr>
        <w:spacing w:before="120" w:after="120" w:line="312" w:lineRule="auto"/>
        <w:ind w:left="567"/>
        <w:jc w:val="both"/>
        <w:rPr>
          <w:sz w:val="22"/>
          <w:szCs w:val="22"/>
        </w:rPr>
      </w:pPr>
      <w:r>
        <w:rPr>
          <w:sz w:val="22"/>
          <w:szCs w:val="22"/>
        </w:rPr>
        <w:t>Ekonomski kod:</w:t>
      </w:r>
      <w:r>
        <w:rPr>
          <w:sz w:val="22"/>
          <w:szCs w:val="22"/>
        </w:rPr>
        <w:tab/>
      </w:r>
      <w:r>
        <w:rPr>
          <w:sz w:val="22"/>
          <w:szCs w:val="22"/>
        </w:rPr>
        <w:tab/>
      </w:r>
      <w:r>
        <w:rPr>
          <w:sz w:val="22"/>
          <w:szCs w:val="22"/>
        </w:rPr>
        <w:tab/>
      </w:r>
      <w:r w:rsidR="001716AB">
        <w:rPr>
          <w:sz w:val="22"/>
          <w:szCs w:val="22"/>
        </w:rPr>
        <w:tab/>
      </w:r>
      <w:r>
        <w:rPr>
          <w:sz w:val="22"/>
          <w:szCs w:val="22"/>
        </w:rPr>
        <w:t xml:space="preserve">614 500 </w:t>
      </w:r>
    </w:p>
    <w:p w14:paraId="3A5DFD5F" w14:textId="77777777" w:rsidR="00EF5378" w:rsidRDefault="00EF5378" w:rsidP="001716AB">
      <w:pPr>
        <w:spacing w:before="120" w:after="120" w:line="312" w:lineRule="auto"/>
        <w:ind w:left="540" w:firstLine="27"/>
        <w:jc w:val="both"/>
        <w:rPr>
          <w:sz w:val="22"/>
          <w:szCs w:val="22"/>
        </w:rPr>
      </w:pPr>
      <w:r>
        <w:rPr>
          <w:sz w:val="22"/>
          <w:szCs w:val="22"/>
        </w:rPr>
        <w:t>Analitički kod</w:t>
      </w:r>
      <w:r>
        <w:rPr>
          <w:sz w:val="22"/>
          <w:szCs w:val="22"/>
        </w:rPr>
        <w:tab/>
      </w:r>
      <w:r>
        <w:rPr>
          <w:sz w:val="22"/>
          <w:szCs w:val="22"/>
        </w:rPr>
        <w:tab/>
      </w:r>
      <w:r>
        <w:rPr>
          <w:sz w:val="22"/>
          <w:szCs w:val="22"/>
        </w:rPr>
        <w:tab/>
      </w:r>
      <w:r>
        <w:rPr>
          <w:sz w:val="22"/>
          <w:szCs w:val="22"/>
        </w:rPr>
        <w:tab/>
        <w:t>POD 001</w:t>
      </w:r>
    </w:p>
    <w:p w14:paraId="42CE020C" w14:textId="77777777" w:rsidR="00EF5378" w:rsidRDefault="00EF5378" w:rsidP="001716AB">
      <w:pPr>
        <w:spacing w:before="120" w:after="120" w:line="312" w:lineRule="auto"/>
        <w:ind w:left="567"/>
        <w:jc w:val="both"/>
        <w:rPr>
          <w:sz w:val="22"/>
          <w:szCs w:val="22"/>
        </w:rPr>
      </w:pPr>
      <w:r>
        <w:rPr>
          <w:sz w:val="22"/>
          <w:szCs w:val="22"/>
        </w:rPr>
        <w:t>Naziv analitičkog koda:</w:t>
      </w:r>
      <w:r>
        <w:rPr>
          <w:sz w:val="22"/>
          <w:szCs w:val="22"/>
        </w:rPr>
        <w:tab/>
      </w:r>
      <w:r>
        <w:rPr>
          <w:sz w:val="22"/>
          <w:szCs w:val="22"/>
        </w:rPr>
        <w:tab/>
      </w:r>
      <w:r>
        <w:rPr>
          <w:sz w:val="22"/>
          <w:szCs w:val="22"/>
        </w:rPr>
        <w:tab/>
        <w:t xml:space="preserve">Subvencije privatnim preduzećima i poduzetnicima </w:t>
      </w:r>
    </w:p>
    <w:p w14:paraId="74316CB5" w14:textId="093F7AFD" w:rsidR="00EF5378" w:rsidRDefault="00EF5378" w:rsidP="001716AB">
      <w:pPr>
        <w:spacing w:before="120" w:after="120" w:line="312" w:lineRule="auto"/>
        <w:ind w:firstLine="567"/>
        <w:jc w:val="both"/>
        <w:rPr>
          <w:sz w:val="22"/>
          <w:szCs w:val="22"/>
        </w:rPr>
      </w:pPr>
      <w:r>
        <w:rPr>
          <w:sz w:val="22"/>
          <w:szCs w:val="22"/>
        </w:rPr>
        <w:t xml:space="preserve">Period realizacije programa: </w:t>
      </w:r>
      <w:r>
        <w:rPr>
          <w:sz w:val="22"/>
          <w:szCs w:val="22"/>
        </w:rPr>
        <w:tab/>
      </w:r>
      <w:r>
        <w:rPr>
          <w:sz w:val="22"/>
          <w:szCs w:val="22"/>
        </w:rPr>
        <w:tab/>
        <w:t>01.01.202</w:t>
      </w:r>
      <w:r w:rsidR="004C01B1">
        <w:rPr>
          <w:sz w:val="22"/>
          <w:szCs w:val="22"/>
        </w:rPr>
        <w:t>4</w:t>
      </w:r>
      <w:r w:rsidR="001716AB">
        <w:rPr>
          <w:sz w:val="22"/>
          <w:szCs w:val="22"/>
        </w:rPr>
        <w:t xml:space="preserve">. </w:t>
      </w:r>
      <w:r>
        <w:rPr>
          <w:sz w:val="22"/>
          <w:szCs w:val="22"/>
        </w:rPr>
        <w:t>- 31.12.202</w:t>
      </w:r>
      <w:r w:rsidR="004C01B1">
        <w:rPr>
          <w:sz w:val="22"/>
          <w:szCs w:val="22"/>
        </w:rPr>
        <w:t>4</w:t>
      </w:r>
      <w:r>
        <w:rPr>
          <w:sz w:val="22"/>
          <w:szCs w:val="22"/>
        </w:rPr>
        <w:t xml:space="preserve">. </w:t>
      </w:r>
    </w:p>
    <w:p w14:paraId="2724609B" w14:textId="498352F9" w:rsidR="00EF5378" w:rsidRDefault="00EF5378" w:rsidP="001716AB">
      <w:pPr>
        <w:spacing w:before="120" w:after="120" w:line="312" w:lineRule="auto"/>
        <w:ind w:left="540" w:firstLine="27"/>
        <w:jc w:val="both"/>
        <w:rPr>
          <w:sz w:val="22"/>
          <w:szCs w:val="22"/>
        </w:rPr>
      </w:pPr>
      <w:r>
        <w:rPr>
          <w:sz w:val="22"/>
          <w:szCs w:val="22"/>
        </w:rPr>
        <w:t xml:space="preserve">Ukupna vrijednost programa:  </w:t>
      </w:r>
      <w:r>
        <w:rPr>
          <w:sz w:val="22"/>
          <w:szCs w:val="22"/>
        </w:rPr>
        <w:tab/>
      </w:r>
      <w:r>
        <w:rPr>
          <w:sz w:val="22"/>
          <w:szCs w:val="22"/>
        </w:rPr>
        <w:tab/>
      </w:r>
      <w:r w:rsidR="004C01B1">
        <w:rPr>
          <w:sz w:val="22"/>
          <w:szCs w:val="22"/>
        </w:rPr>
        <w:t>5</w:t>
      </w:r>
      <w:r w:rsidR="00C14378">
        <w:rPr>
          <w:sz w:val="22"/>
          <w:szCs w:val="22"/>
        </w:rPr>
        <w:t>0</w:t>
      </w:r>
      <w:r>
        <w:rPr>
          <w:sz w:val="22"/>
          <w:szCs w:val="22"/>
        </w:rPr>
        <w:t>0.000 KM</w:t>
      </w:r>
    </w:p>
    <w:p w14:paraId="399ACFBC" w14:textId="77777777" w:rsidR="00EF5378" w:rsidRDefault="00EF5378" w:rsidP="001716AB">
      <w:pPr>
        <w:spacing w:before="120" w:after="120" w:line="312" w:lineRule="auto"/>
        <w:ind w:left="540" w:firstLine="27"/>
        <w:jc w:val="both"/>
        <w:rPr>
          <w:sz w:val="22"/>
          <w:szCs w:val="22"/>
        </w:rPr>
      </w:pPr>
      <w:r>
        <w:rPr>
          <w:sz w:val="22"/>
          <w:szCs w:val="22"/>
        </w:rPr>
        <w:t xml:space="preserve">Odgovorna osoba: </w:t>
      </w:r>
      <w:r>
        <w:rPr>
          <w:sz w:val="22"/>
          <w:szCs w:val="22"/>
        </w:rPr>
        <w:tab/>
      </w:r>
      <w:r>
        <w:rPr>
          <w:sz w:val="22"/>
          <w:szCs w:val="22"/>
        </w:rPr>
        <w:tab/>
      </w:r>
      <w:r>
        <w:rPr>
          <w:sz w:val="22"/>
          <w:szCs w:val="22"/>
        </w:rPr>
        <w:tab/>
        <w:t xml:space="preserve">Zijad Briga, </w:t>
      </w:r>
    </w:p>
    <w:p w14:paraId="03202655" w14:textId="77777777" w:rsidR="00EF5378" w:rsidRDefault="00EF5378" w:rsidP="001716AB">
      <w:pPr>
        <w:spacing w:before="120" w:after="120" w:line="312" w:lineRule="auto"/>
        <w:ind w:left="708" w:hanging="141"/>
        <w:jc w:val="both"/>
        <w:rPr>
          <w:sz w:val="22"/>
          <w:szCs w:val="22"/>
        </w:rPr>
      </w:pPr>
      <w:r>
        <w:rPr>
          <w:sz w:val="22"/>
          <w:szCs w:val="22"/>
        </w:rPr>
        <w:t>Pozicija odgovorne osobe:</w:t>
      </w:r>
      <w:r>
        <w:rPr>
          <w:sz w:val="22"/>
          <w:szCs w:val="22"/>
        </w:rPr>
        <w:tab/>
      </w:r>
      <w:r>
        <w:rPr>
          <w:sz w:val="22"/>
          <w:szCs w:val="22"/>
        </w:rPr>
        <w:tab/>
        <w:t>Ministar</w:t>
      </w:r>
    </w:p>
    <w:p w14:paraId="036B45DA" w14:textId="77777777" w:rsidR="00EF5378" w:rsidRDefault="00EF5378" w:rsidP="001716AB">
      <w:pPr>
        <w:spacing w:before="120" w:after="120" w:line="312" w:lineRule="auto"/>
        <w:ind w:left="708" w:hanging="141"/>
        <w:jc w:val="both"/>
        <w:rPr>
          <w:sz w:val="22"/>
          <w:szCs w:val="22"/>
        </w:rPr>
      </w:pPr>
      <w:r>
        <w:rPr>
          <w:sz w:val="22"/>
          <w:szCs w:val="22"/>
        </w:rPr>
        <w:t>Kontakt osoba za program:</w:t>
      </w:r>
      <w:r>
        <w:rPr>
          <w:sz w:val="22"/>
          <w:szCs w:val="22"/>
        </w:rPr>
        <w:tab/>
      </w:r>
      <w:r>
        <w:rPr>
          <w:sz w:val="22"/>
          <w:szCs w:val="22"/>
        </w:rPr>
        <w:tab/>
        <w:t>Hadžiomerović Melida</w:t>
      </w:r>
    </w:p>
    <w:p w14:paraId="45636DCD" w14:textId="1038C45B" w:rsidR="00EF5378" w:rsidRDefault="00EF5378" w:rsidP="001716AB">
      <w:pPr>
        <w:spacing w:before="120" w:after="120" w:line="312" w:lineRule="auto"/>
        <w:ind w:left="708" w:hanging="141"/>
        <w:jc w:val="both"/>
        <w:rPr>
          <w:sz w:val="22"/>
          <w:szCs w:val="22"/>
        </w:rPr>
      </w:pPr>
      <w:r>
        <w:rPr>
          <w:sz w:val="22"/>
          <w:szCs w:val="22"/>
        </w:rPr>
        <w:t>Kontakt telefon:</w:t>
      </w:r>
      <w:r>
        <w:rPr>
          <w:sz w:val="22"/>
          <w:szCs w:val="22"/>
        </w:rPr>
        <w:tab/>
      </w:r>
      <w:r>
        <w:rPr>
          <w:sz w:val="22"/>
          <w:szCs w:val="22"/>
        </w:rPr>
        <w:tab/>
      </w:r>
      <w:r>
        <w:rPr>
          <w:sz w:val="22"/>
          <w:szCs w:val="22"/>
        </w:rPr>
        <w:tab/>
      </w:r>
      <w:r w:rsidR="001716AB">
        <w:rPr>
          <w:sz w:val="22"/>
          <w:szCs w:val="22"/>
        </w:rPr>
        <w:tab/>
      </w:r>
      <w:r>
        <w:rPr>
          <w:sz w:val="22"/>
          <w:szCs w:val="22"/>
        </w:rPr>
        <w:t xml:space="preserve">+387-38-228-640 </w:t>
      </w:r>
    </w:p>
    <w:p w14:paraId="12782563" w14:textId="77777777" w:rsidR="00EF5378" w:rsidRDefault="00EF5378" w:rsidP="001716AB">
      <w:pPr>
        <w:spacing w:before="120" w:after="120" w:line="312" w:lineRule="auto"/>
        <w:ind w:left="708" w:hanging="141"/>
        <w:jc w:val="both"/>
        <w:rPr>
          <w:sz w:val="22"/>
          <w:szCs w:val="22"/>
        </w:rPr>
      </w:pPr>
      <w:r>
        <w:rPr>
          <w:sz w:val="22"/>
          <w:szCs w:val="22"/>
        </w:rPr>
        <w:t>Kontakt e-mail:</w:t>
      </w:r>
      <w:r>
        <w:rPr>
          <w:sz w:val="22"/>
          <w:szCs w:val="22"/>
        </w:rPr>
        <w:tab/>
      </w:r>
      <w:r>
        <w:rPr>
          <w:sz w:val="22"/>
          <w:szCs w:val="22"/>
        </w:rPr>
        <w:tab/>
      </w:r>
      <w:r>
        <w:rPr>
          <w:sz w:val="22"/>
          <w:szCs w:val="22"/>
        </w:rPr>
        <w:tab/>
      </w:r>
      <w:r>
        <w:rPr>
          <w:sz w:val="22"/>
          <w:szCs w:val="22"/>
        </w:rPr>
        <w:tab/>
        <w:t>melida.hadziomerovic@bpkg.gov.ba</w:t>
      </w:r>
    </w:p>
    <w:p w14:paraId="263EFBF1" w14:textId="3C08EA69" w:rsidR="00EF5378" w:rsidRDefault="00EF5378" w:rsidP="001716AB">
      <w:pPr>
        <w:spacing w:before="120" w:after="120" w:line="312" w:lineRule="auto"/>
        <w:ind w:firstLine="567"/>
        <w:rPr>
          <w:sz w:val="22"/>
          <w:szCs w:val="22"/>
        </w:rPr>
      </w:pPr>
      <w:r>
        <w:rPr>
          <w:sz w:val="22"/>
          <w:szCs w:val="22"/>
        </w:rPr>
        <w:t>Datum usvajanja programa:</w:t>
      </w:r>
      <w:r>
        <w:rPr>
          <w:sz w:val="22"/>
          <w:szCs w:val="22"/>
        </w:rPr>
        <w:tab/>
      </w:r>
      <w:r>
        <w:rPr>
          <w:sz w:val="22"/>
          <w:szCs w:val="22"/>
        </w:rPr>
        <w:tab/>
      </w:r>
      <w:r w:rsidR="00322F64">
        <w:rPr>
          <w:sz w:val="22"/>
          <w:szCs w:val="22"/>
        </w:rPr>
        <w:t>26.02.</w:t>
      </w:r>
      <w:r w:rsidR="001716AB">
        <w:rPr>
          <w:sz w:val="22"/>
          <w:szCs w:val="22"/>
        </w:rPr>
        <w:t>2024</w:t>
      </w:r>
      <w:r>
        <w:rPr>
          <w:sz w:val="22"/>
          <w:szCs w:val="22"/>
        </w:rPr>
        <w:t>. godine</w:t>
      </w:r>
    </w:p>
    <w:p w14:paraId="59541023" w14:textId="49E60EEF" w:rsidR="00EF5378" w:rsidRDefault="00EF5378" w:rsidP="001716AB">
      <w:pPr>
        <w:spacing w:before="120" w:after="120" w:line="312" w:lineRule="auto"/>
        <w:ind w:left="4253" w:right="992" w:hanging="3686"/>
        <w:jc w:val="both"/>
        <w:rPr>
          <w:sz w:val="22"/>
          <w:szCs w:val="22"/>
        </w:rPr>
      </w:pPr>
      <w:r>
        <w:rPr>
          <w:sz w:val="22"/>
          <w:szCs w:val="22"/>
        </w:rPr>
        <w:t>Saglasnost:</w:t>
      </w:r>
      <w:r>
        <w:rPr>
          <w:sz w:val="22"/>
          <w:szCs w:val="22"/>
        </w:rPr>
        <w:tab/>
        <w:t>Saglasnost na program utroška dala je Vlada Bosansko-podrinjskog kantona Goražde Odlukom, broj:</w:t>
      </w:r>
      <w:r w:rsidR="001716AB">
        <w:rPr>
          <w:sz w:val="22"/>
          <w:szCs w:val="22"/>
        </w:rPr>
        <w:t xml:space="preserve"> </w:t>
      </w:r>
      <w:r>
        <w:rPr>
          <w:sz w:val="22"/>
          <w:szCs w:val="22"/>
        </w:rPr>
        <w:t>03-11-</w:t>
      </w:r>
      <w:r w:rsidR="00322F64">
        <w:rPr>
          <w:sz w:val="22"/>
          <w:szCs w:val="22"/>
        </w:rPr>
        <w:t>410</w:t>
      </w:r>
      <w:r w:rsidR="001716AB">
        <w:rPr>
          <w:sz w:val="22"/>
          <w:szCs w:val="22"/>
        </w:rPr>
        <w:t>/24</w:t>
      </w:r>
      <w:r>
        <w:rPr>
          <w:sz w:val="22"/>
          <w:szCs w:val="22"/>
        </w:rPr>
        <w:t>)</w:t>
      </w:r>
    </w:p>
    <w:p w14:paraId="08FBE26A" w14:textId="03BBDCC7" w:rsidR="00EF5378" w:rsidRDefault="00EF5378" w:rsidP="001716AB">
      <w:pPr>
        <w:spacing w:before="120" w:after="120" w:line="312" w:lineRule="auto"/>
        <w:ind w:firstLine="567"/>
        <w:jc w:val="both"/>
        <w:rPr>
          <w:sz w:val="22"/>
          <w:szCs w:val="22"/>
        </w:rPr>
      </w:pPr>
      <w:r>
        <w:rPr>
          <w:sz w:val="22"/>
          <w:szCs w:val="22"/>
        </w:rPr>
        <w:t>Internet:</w:t>
      </w:r>
      <w:r>
        <w:rPr>
          <w:sz w:val="22"/>
          <w:szCs w:val="22"/>
        </w:rPr>
        <w:tab/>
      </w:r>
      <w:r>
        <w:rPr>
          <w:sz w:val="22"/>
          <w:szCs w:val="22"/>
        </w:rPr>
        <w:tab/>
      </w:r>
      <w:r>
        <w:rPr>
          <w:sz w:val="22"/>
          <w:szCs w:val="22"/>
        </w:rPr>
        <w:tab/>
      </w:r>
      <w:r>
        <w:rPr>
          <w:sz w:val="22"/>
          <w:szCs w:val="22"/>
        </w:rPr>
        <w:tab/>
      </w:r>
      <w:r w:rsidR="00F32AB0">
        <w:rPr>
          <w:sz w:val="22"/>
          <w:szCs w:val="22"/>
        </w:rPr>
        <w:t xml:space="preserve"> </w:t>
      </w:r>
      <w:r w:rsidR="00F32AB0">
        <w:rPr>
          <w:sz w:val="22"/>
          <w:szCs w:val="22"/>
        </w:rPr>
        <w:tab/>
      </w:r>
      <w:hyperlink r:id="rId8" w:history="1">
        <w:r w:rsidR="00544189" w:rsidRPr="00B05A55">
          <w:rPr>
            <w:rStyle w:val="Hyperlink"/>
            <w:sz w:val="22"/>
            <w:szCs w:val="22"/>
          </w:rPr>
          <w:t>www.mp.bpkg.gov.ba</w:t>
        </w:r>
      </w:hyperlink>
    </w:p>
    <w:p w14:paraId="4229ABDD" w14:textId="77777777" w:rsidR="00EF5378" w:rsidRDefault="00EF5378" w:rsidP="00EF5378">
      <w:pPr>
        <w:spacing w:before="120" w:after="120" w:line="312" w:lineRule="auto"/>
        <w:ind w:firstLine="708"/>
        <w:jc w:val="both"/>
        <w:rPr>
          <w:sz w:val="22"/>
          <w:szCs w:val="22"/>
        </w:rPr>
      </w:pPr>
    </w:p>
    <w:p w14:paraId="53B30F55" w14:textId="77777777" w:rsidR="00EF5378" w:rsidRDefault="00EF5378" w:rsidP="00EF5378">
      <w:pPr>
        <w:spacing w:before="120" w:after="120" w:line="312" w:lineRule="auto"/>
        <w:ind w:firstLine="708"/>
        <w:jc w:val="both"/>
        <w:rPr>
          <w:sz w:val="22"/>
          <w:szCs w:val="22"/>
        </w:rPr>
      </w:pPr>
    </w:p>
    <w:p w14:paraId="176005C0" w14:textId="77777777" w:rsidR="00EF5378" w:rsidRDefault="00EF5378" w:rsidP="00EF5378">
      <w:pPr>
        <w:spacing w:before="120" w:after="120" w:line="312" w:lineRule="auto"/>
        <w:ind w:firstLine="708"/>
        <w:jc w:val="both"/>
        <w:rPr>
          <w:sz w:val="22"/>
          <w:szCs w:val="22"/>
        </w:rPr>
      </w:pPr>
    </w:p>
    <w:p w14:paraId="775B9D9F" w14:textId="77777777" w:rsidR="00BD696C" w:rsidRDefault="00BD696C" w:rsidP="00EF5378">
      <w:pPr>
        <w:spacing w:before="120" w:after="120" w:line="312" w:lineRule="auto"/>
        <w:ind w:firstLine="708"/>
        <w:jc w:val="both"/>
        <w:rPr>
          <w:color w:val="000000" w:themeColor="text1"/>
          <w:sz w:val="22"/>
          <w:szCs w:val="22"/>
        </w:rPr>
      </w:pPr>
    </w:p>
    <w:p w14:paraId="6A5471B7" w14:textId="77777777" w:rsidR="00BD696C" w:rsidRDefault="00BD696C" w:rsidP="00EF5378">
      <w:pPr>
        <w:spacing w:before="120" w:after="120" w:line="312" w:lineRule="auto"/>
        <w:ind w:firstLine="708"/>
        <w:jc w:val="both"/>
        <w:rPr>
          <w:color w:val="000000" w:themeColor="text1"/>
          <w:sz w:val="22"/>
          <w:szCs w:val="22"/>
        </w:rPr>
      </w:pPr>
    </w:p>
    <w:p w14:paraId="1A532EDD" w14:textId="77777777" w:rsidR="00BD696C" w:rsidRDefault="00BD696C" w:rsidP="00EF5378">
      <w:pPr>
        <w:spacing w:before="120" w:after="120" w:line="312" w:lineRule="auto"/>
        <w:ind w:firstLine="708"/>
        <w:jc w:val="both"/>
        <w:rPr>
          <w:color w:val="000000" w:themeColor="text1"/>
          <w:sz w:val="22"/>
          <w:szCs w:val="22"/>
        </w:rPr>
      </w:pPr>
    </w:p>
    <w:p w14:paraId="2ED4ED1B" w14:textId="77777777" w:rsidR="00BD696C" w:rsidRDefault="00BD696C" w:rsidP="00EF5378">
      <w:pPr>
        <w:spacing w:before="120" w:after="120" w:line="312" w:lineRule="auto"/>
        <w:ind w:firstLine="708"/>
        <w:jc w:val="both"/>
        <w:rPr>
          <w:color w:val="000000" w:themeColor="text1"/>
          <w:sz w:val="22"/>
          <w:szCs w:val="22"/>
        </w:rPr>
      </w:pPr>
    </w:p>
    <w:p w14:paraId="3D769797" w14:textId="77777777" w:rsidR="00BD696C" w:rsidRDefault="00BD696C" w:rsidP="00EF5378">
      <w:pPr>
        <w:spacing w:before="120" w:after="120" w:line="312" w:lineRule="auto"/>
        <w:ind w:firstLine="708"/>
        <w:jc w:val="both"/>
        <w:rPr>
          <w:color w:val="000000" w:themeColor="text1"/>
          <w:sz w:val="22"/>
          <w:szCs w:val="22"/>
        </w:rPr>
      </w:pPr>
    </w:p>
    <w:p w14:paraId="31D2D574" w14:textId="77777777" w:rsidR="00BD696C" w:rsidRDefault="00BD696C" w:rsidP="00EF5378">
      <w:pPr>
        <w:spacing w:before="120" w:after="120" w:line="312" w:lineRule="auto"/>
        <w:ind w:firstLine="708"/>
        <w:jc w:val="both"/>
        <w:rPr>
          <w:color w:val="000000" w:themeColor="text1"/>
          <w:sz w:val="22"/>
          <w:szCs w:val="22"/>
        </w:rPr>
      </w:pPr>
    </w:p>
    <w:p w14:paraId="1F086568" w14:textId="77777777" w:rsidR="00BD696C" w:rsidRDefault="00BD696C" w:rsidP="00EF5378">
      <w:pPr>
        <w:spacing w:before="120" w:after="120" w:line="312" w:lineRule="auto"/>
        <w:ind w:firstLine="708"/>
        <w:jc w:val="both"/>
        <w:rPr>
          <w:color w:val="000000" w:themeColor="text1"/>
          <w:sz w:val="22"/>
          <w:szCs w:val="22"/>
        </w:rPr>
      </w:pPr>
    </w:p>
    <w:p w14:paraId="4303EBA6" w14:textId="00538455" w:rsidR="00EF5378" w:rsidRPr="00091772" w:rsidRDefault="00EF5378" w:rsidP="00EF5378">
      <w:pPr>
        <w:spacing w:before="120" w:after="120" w:line="312" w:lineRule="auto"/>
        <w:ind w:firstLine="708"/>
        <w:jc w:val="both"/>
        <w:rPr>
          <w:sz w:val="22"/>
          <w:szCs w:val="22"/>
        </w:rPr>
      </w:pPr>
      <w:r w:rsidRPr="00091772">
        <w:rPr>
          <w:color w:val="000000" w:themeColor="text1"/>
          <w:sz w:val="22"/>
          <w:szCs w:val="22"/>
        </w:rPr>
        <w:lastRenderedPageBreak/>
        <w:t>Na osnovu člana 46. Zakona o izvršenju Budžeta Bosansko-podrinjskog kantona Goražde za 202</w:t>
      </w:r>
      <w:r w:rsidR="000E3746">
        <w:rPr>
          <w:color w:val="000000" w:themeColor="text1"/>
          <w:sz w:val="22"/>
          <w:szCs w:val="22"/>
        </w:rPr>
        <w:t>4</w:t>
      </w:r>
      <w:r w:rsidRPr="00091772">
        <w:rPr>
          <w:color w:val="000000" w:themeColor="text1"/>
          <w:sz w:val="22"/>
          <w:szCs w:val="22"/>
        </w:rPr>
        <w:t>.</w:t>
      </w:r>
      <w:r w:rsidR="005C3069">
        <w:rPr>
          <w:color w:val="000000" w:themeColor="text1"/>
          <w:sz w:val="22"/>
          <w:szCs w:val="22"/>
        </w:rPr>
        <w:t xml:space="preserve"> </w:t>
      </w:r>
      <w:r w:rsidRPr="00091772">
        <w:rPr>
          <w:color w:val="000000" w:themeColor="text1"/>
          <w:sz w:val="22"/>
          <w:szCs w:val="22"/>
        </w:rPr>
        <w:t>godinu (''Službene novine Bosansko-podrinjskog kantona Goražde“, broj:</w:t>
      </w:r>
      <w:r w:rsidR="00694CB7">
        <w:rPr>
          <w:color w:val="000000" w:themeColor="text1"/>
          <w:sz w:val="22"/>
          <w:szCs w:val="22"/>
        </w:rPr>
        <w:t xml:space="preserve"> </w:t>
      </w:r>
      <w:r>
        <w:rPr>
          <w:color w:val="000000" w:themeColor="text1"/>
          <w:sz w:val="22"/>
          <w:szCs w:val="22"/>
        </w:rPr>
        <w:t>1</w:t>
      </w:r>
      <w:r w:rsidR="000E3746">
        <w:rPr>
          <w:color w:val="000000" w:themeColor="text1"/>
          <w:sz w:val="22"/>
          <w:szCs w:val="22"/>
        </w:rPr>
        <w:t>6</w:t>
      </w:r>
      <w:r>
        <w:rPr>
          <w:color w:val="000000" w:themeColor="text1"/>
          <w:sz w:val="22"/>
          <w:szCs w:val="22"/>
        </w:rPr>
        <w:t>/23</w:t>
      </w:r>
      <w:r w:rsidRPr="00091772">
        <w:rPr>
          <w:color w:val="000000" w:themeColor="text1"/>
          <w:sz w:val="22"/>
          <w:szCs w:val="22"/>
        </w:rPr>
        <w:t>) i</w:t>
      </w:r>
      <w:r w:rsidR="000E3746">
        <w:rPr>
          <w:color w:val="000000" w:themeColor="text1"/>
          <w:sz w:val="22"/>
          <w:szCs w:val="22"/>
        </w:rPr>
        <w:t xml:space="preserve"> </w:t>
      </w:r>
      <w:r w:rsidRPr="00091772">
        <w:rPr>
          <w:sz w:val="22"/>
          <w:szCs w:val="22"/>
        </w:rPr>
        <w:t>Zakona o budžetima Federacije BiH (“Službene novine Federacije BiH“, br.19/06), Ministarstvo za privredu Bosansko-podrinjskog kantona Goražde utvrđuje:</w:t>
      </w:r>
    </w:p>
    <w:p w14:paraId="08741B3F" w14:textId="77777777" w:rsidR="00EF5378" w:rsidRPr="00091772" w:rsidRDefault="00EF5378" w:rsidP="00EF5378">
      <w:pPr>
        <w:spacing w:before="120" w:after="120" w:line="312" w:lineRule="auto"/>
        <w:ind w:firstLine="720"/>
        <w:jc w:val="both"/>
        <w:rPr>
          <w:b/>
          <w:sz w:val="22"/>
          <w:szCs w:val="22"/>
        </w:rPr>
      </w:pPr>
    </w:p>
    <w:p w14:paraId="6945EE7D" w14:textId="77777777" w:rsidR="00EF5378" w:rsidRPr="00091772" w:rsidRDefault="00EF5378" w:rsidP="00EF5378">
      <w:pPr>
        <w:spacing w:before="120" w:after="120" w:line="312" w:lineRule="auto"/>
        <w:ind w:firstLine="720"/>
        <w:jc w:val="both"/>
        <w:rPr>
          <w:b/>
          <w:sz w:val="22"/>
          <w:szCs w:val="22"/>
        </w:rPr>
      </w:pPr>
    </w:p>
    <w:p w14:paraId="3ADB30DD" w14:textId="77777777" w:rsidR="00EF5378" w:rsidRPr="00091772" w:rsidRDefault="00EF5378" w:rsidP="00EF5378">
      <w:pPr>
        <w:spacing w:before="120" w:after="120" w:line="312" w:lineRule="auto"/>
        <w:ind w:firstLine="720"/>
        <w:jc w:val="center"/>
        <w:rPr>
          <w:b/>
          <w:sz w:val="22"/>
          <w:szCs w:val="22"/>
        </w:rPr>
      </w:pPr>
      <w:r w:rsidRPr="00091772">
        <w:rPr>
          <w:b/>
          <w:sz w:val="22"/>
          <w:szCs w:val="22"/>
        </w:rPr>
        <w:t>P R O G R A M   U T R O Š K A  S R E D S T A V A</w:t>
      </w:r>
    </w:p>
    <w:p w14:paraId="05EE6701" w14:textId="77777777" w:rsidR="00EF5378" w:rsidRPr="00091772" w:rsidRDefault="00EF5378" w:rsidP="00EF5378">
      <w:pPr>
        <w:pStyle w:val="Title"/>
        <w:rPr>
          <w:sz w:val="22"/>
          <w:szCs w:val="22"/>
        </w:rPr>
      </w:pPr>
      <w:r w:rsidRPr="00091772">
        <w:rPr>
          <w:sz w:val="22"/>
          <w:szCs w:val="22"/>
        </w:rPr>
        <w:t>Budžeta Bosansko-podrinjskog kantona Goražde za 202</w:t>
      </w:r>
      <w:r w:rsidR="000E3746">
        <w:rPr>
          <w:sz w:val="22"/>
          <w:szCs w:val="22"/>
        </w:rPr>
        <w:t>4</w:t>
      </w:r>
      <w:r w:rsidRPr="00091772">
        <w:rPr>
          <w:sz w:val="22"/>
          <w:szCs w:val="22"/>
        </w:rPr>
        <w:t>. godinu</w:t>
      </w:r>
    </w:p>
    <w:p w14:paraId="25F2473D" w14:textId="77777777" w:rsidR="00EF5378" w:rsidRPr="00091772" w:rsidRDefault="00EF5378" w:rsidP="00EF5378">
      <w:pPr>
        <w:pStyle w:val="Title"/>
        <w:rPr>
          <w:sz w:val="22"/>
          <w:szCs w:val="22"/>
        </w:rPr>
      </w:pPr>
      <w:r w:rsidRPr="00091772">
        <w:rPr>
          <w:sz w:val="22"/>
          <w:szCs w:val="22"/>
        </w:rPr>
        <w:t>sa ekonomskog koda 614 500 - Subvencije privatnim preduzećima i poduzetnicima</w:t>
      </w:r>
    </w:p>
    <w:p w14:paraId="5AA3B9A3" w14:textId="77777777" w:rsidR="00EF5378" w:rsidRPr="00AD04C7" w:rsidRDefault="00EF5378" w:rsidP="00EF5378">
      <w:pPr>
        <w:spacing w:before="120" w:after="120" w:line="312" w:lineRule="auto"/>
        <w:jc w:val="both"/>
        <w:rPr>
          <w:color w:val="FF0000"/>
          <w:sz w:val="22"/>
          <w:szCs w:val="22"/>
          <w:u w:val="single"/>
        </w:rPr>
      </w:pPr>
    </w:p>
    <w:p w14:paraId="5615912F" w14:textId="77777777" w:rsidR="00EF5378" w:rsidRPr="00932767" w:rsidRDefault="00EF5378" w:rsidP="00EF5378">
      <w:pPr>
        <w:pStyle w:val="ListParagraph"/>
        <w:spacing w:before="120" w:after="120" w:line="312" w:lineRule="auto"/>
        <w:ind w:left="0"/>
        <w:jc w:val="center"/>
        <w:rPr>
          <w:bCs/>
          <w:color w:val="000000" w:themeColor="text1"/>
          <w:sz w:val="22"/>
          <w:szCs w:val="22"/>
        </w:rPr>
      </w:pPr>
      <w:r w:rsidRPr="00932767">
        <w:rPr>
          <w:bCs/>
          <w:color w:val="000000" w:themeColor="text1"/>
          <w:sz w:val="22"/>
          <w:szCs w:val="22"/>
        </w:rPr>
        <w:t>TAČKA 1.</w:t>
      </w:r>
    </w:p>
    <w:p w14:paraId="146F924A" w14:textId="77777777" w:rsidR="00EF5378" w:rsidRPr="00932767" w:rsidRDefault="00EF5378" w:rsidP="00EF5378">
      <w:pPr>
        <w:spacing w:before="120" w:after="120" w:line="312" w:lineRule="auto"/>
        <w:jc w:val="center"/>
        <w:rPr>
          <w:color w:val="000000" w:themeColor="text1"/>
          <w:sz w:val="22"/>
          <w:szCs w:val="22"/>
        </w:rPr>
      </w:pPr>
      <w:r w:rsidRPr="00932767">
        <w:rPr>
          <w:color w:val="000000" w:themeColor="text1"/>
          <w:sz w:val="22"/>
          <w:szCs w:val="22"/>
        </w:rPr>
        <w:t>NAZIV PROGRAMA</w:t>
      </w:r>
    </w:p>
    <w:p w14:paraId="174BEF09" w14:textId="47610A0A" w:rsidR="00EF5378" w:rsidRPr="00932767" w:rsidRDefault="00EF5378" w:rsidP="00EF5378">
      <w:pPr>
        <w:spacing w:before="120" w:after="120" w:line="312" w:lineRule="auto"/>
        <w:ind w:firstLine="720"/>
        <w:jc w:val="both"/>
        <w:rPr>
          <w:color w:val="000000" w:themeColor="text1"/>
          <w:sz w:val="22"/>
          <w:szCs w:val="22"/>
        </w:rPr>
      </w:pPr>
      <w:r w:rsidRPr="00932767">
        <w:rPr>
          <w:color w:val="000000" w:themeColor="text1"/>
          <w:sz w:val="22"/>
          <w:szCs w:val="22"/>
        </w:rPr>
        <w:t xml:space="preserve">Naziv Programa utroška sredstava Budžeta Ministarstva za privredu Bosansko-podrinjskog kantona Goražde sa ekonomskog koda 614500– Subvencije privatnim preduzećima </w:t>
      </w:r>
      <w:bookmarkStart w:id="0" w:name="_Hlk142993003"/>
      <w:r w:rsidRPr="00932767">
        <w:rPr>
          <w:color w:val="000000" w:themeColor="text1"/>
          <w:sz w:val="22"/>
          <w:szCs w:val="22"/>
        </w:rPr>
        <w:t xml:space="preserve">i poduzetnicima </w:t>
      </w:r>
      <w:bookmarkEnd w:id="0"/>
      <w:r w:rsidRPr="00932767">
        <w:rPr>
          <w:color w:val="000000" w:themeColor="text1"/>
          <w:sz w:val="22"/>
          <w:szCs w:val="22"/>
        </w:rPr>
        <w:t>glasi:</w:t>
      </w:r>
      <w:r w:rsidR="00694CB7" w:rsidRPr="00932767">
        <w:rPr>
          <w:color w:val="000000" w:themeColor="text1"/>
          <w:sz w:val="22"/>
          <w:szCs w:val="22"/>
        </w:rPr>
        <w:t xml:space="preserve"> </w:t>
      </w:r>
      <w:r w:rsidRPr="00932767">
        <w:rPr>
          <w:b/>
          <w:color w:val="000000" w:themeColor="text1"/>
          <w:sz w:val="22"/>
          <w:szCs w:val="22"/>
        </w:rPr>
        <w:t>Program podrške privatnim preduzećima i poduzetnicima sa područja Bosansko-podrinjskog kantona Goražde</w:t>
      </w:r>
      <w:r w:rsidR="002A5CED" w:rsidRPr="00932767">
        <w:rPr>
          <w:b/>
          <w:color w:val="000000" w:themeColor="text1"/>
          <w:sz w:val="22"/>
          <w:szCs w:val="22"/>
        </w:rPr>
        <w:t xml:space="preserve"> </w:t>
      </w:r>
      <w:r w:rsidRPr="00932767">
        <w:rPr>
          <w:color w:val="000000" w:themeColor="text1"/>
          <w:sz w:val="22"/>
          <w:szCs w:val="22"/>
        </w:rPr>
        <w:t>(u daljem tekstu: Program).</w:t>
      </w:r>
    </w:p>
    <w:p w14:paraId="571DF10D" w14:textId="77777777" w:rsidR="00EF5378" w:rsidRPr="00932767" w:rsidRDefault="00EF5378" w:rsidP="00EF5378">
      <w:pPr>
        <w:spacing w:before="120" w:after="120" w:line="312" w:lineRule="auto"/>
        <w:jc w:val="center"/>
        <w:rPr>
          <w:bCs/>
          <w:color w:val="000000" w:themeColor="text1"/>
          <w:sz w:val="22"/>
          <w:szCs w:val="22"/>
        </w:rPr>
      </w:pPr>
      <w:r w:rsidRPr="00932767">
        <w:rPr>
          <w:bCs/>
          <w:color w:val="000000" w:themeColor="text1"/>
          <w:sz w:val="22"/>
          <w:szCs w:val="22"/>
        </w:rPr>
        <w:t>TAČKA 2.</w:t>
      </w:r>
    </w:p>
    <w:p w14:paraId="32B5762F" w14:textId="77777777" w:rsidR="00EF5378" w:rsidRPr="00932767" w:rsidRDefault="00EF5378" w:rsidP="00EF5378">
      <w:pPr>
        <w:spacing w:before="120" w:after="120" w:line="312" w:lineRule="auto"/>
        <w:ind w:left="360"/>
        <w:jc w:val="center"/>
        <w:rPr>
          <w:color w:val="000000" w:themeColor="text1"/>
          <w:sz w:val="22"/>
          <w:szCs w:val="22"/>
        </w:rPr>
      </w:pPr>
      <w:r w:rsidRPr="00932767">
        <w:rPr>
          <w:color w:val="000000" w:themeColor="text1"/>
          <w:sz w:val="22"/>
          <w:szCs w:val="22"/>
        </w:rPr>
        <w:t>OPIS PROGRAMA</w:t>
      </w:r>
    </w:p>
    <w:p w14:paraId="7683C994" w14:textId="77777777" w:rsidR="00EF5378" w:rsidRPr="00932767" w:rsidRDefault="00EF5378" w:rsidP="00EF5378">
      <w:pPr>
        <w:numPr>
          <w:ilvl w:val="0"/>
          <w:numId w:val="1"/>
        </w:numPr>
        <w:spacing w:before="120" w:after="120" w:line="312" w:lineRule="auto"/>
        <w:ind w:left="0" w:hanging="11"/>
        <w:jc w:val="both"/>
        <w:rPr>
          <w:color w:val="000000" w:themeColor="text1"/>
          <w:sz w:val="22"/>
          <w:szCs w:val="22"/>
        </w:rPr>
      </w:pPr>
      <w:r w:rsidRPr="00932767">
        <w:rPr>
          <w:color w:val="000000" w:themeColor="text1"/>
          <w:sz w:val="22"/>
          <w:szCs w:val="22"/>
        </w:rPr>
        <w:t>Program je  izrađen u skladu sa:</w:t>
      </w:r>
    </w:p>
    <w:p w14:paraId="7DC6102E" w14:textId="119E5965" w:rsidR="00981373" w:rsidRPr="00932767" w:rsidRDefault="00981373" w:rsidP="00EF5378">
      <w:pPr>
        <w:numPr>
          <w:ilvl w:val="0"/>
          <w:numId w:val="2"/>
        </w:numPr>
        <w:spacing w:before="120" w:after="120" w:line="312" w:lineRule="auto"/>
        <w:ind w:left="1134"/>
        <w:jc w:val="both"/>
        <w:rPr>
          <w:color w:val="000000" w:themeColor="text1"/>
          <w:sz w:val="22"/>
          <w:szCs w:val="22"/>
        </w:rPr>
      </w:pPr>
      <w:r w:rsidRPr="00932767">
        <w:rPr>
          <w:color w:val="000000" w:themeColor="text1"/>
          <w:sz w:val="22"/>
          <w:szCs w:val="22"/>
        </w:rPr>
        <w:t>Budžetom Bosansko-podrinjskog kantona Goražde za 2024. godinu;</w:t>
      </w:r>
    </w:p>
    <w:p w14:paraId="38D9312C" w14:textId="4AEB9031" w:rsidR="00EF5378" w:rsidRPr="00932767" w:rsidRDefault="00EF5378" w:rsidP="00EF5378">
      <w:pPr>
        <w:numPr>
          <w:ilvl w:val="0"/>
          <w:numId w:val="2"/>
        </w:numPr>
        <w:spacing w:before="120" w:after="120" w:line="312" w:lineRule="auto"/>
        <w:ind w:left="1134"/>
        <w:jc w:val="both"/>
        <w:rPr>
          <w:color w:val="000000" w:themeColor="text1"/>
          <w:sz w:val="22"/>
          <w:szCs w:val="22"/>
        </w:rPr>
      </w:pPr>
      <w:r w:rsidRPr="00932767">
        <w:rPr>
          <w:color w:val="000000" w:themeColor="text1"/>
          <w:sz w:val="22"/>
          <w:szCs w:val="22"/>
        </w:rPr>
        <w:t xml:space="preserve">Zakonom o izvršenju budžeta </w:t>
      </w:r>
      <w:bookmarkStart w:id="1" w:name="_Hlk157500666"/>
      <w:bookmarkStart w:id="2" w:name="_Hlk157500616"/>
      <w:r w:rsidRPr="00932767">
        <w:rPr>
          <w:color w:val="000000" w:themeColor="text1"/>
          <w:sz w:val="22"/>
          <w:szCs w:val="22"/>
        </w:rPr>
        <w:t>Bosansko-podrinjskog kantona Goražde za 202</w:t>
      </w:r>
      <w:r w:rsidR="000E3746" w:rsidRPr="00932767">
        <w:rPr>
          <w:color w:val="000000" w:themeColor="text1"/>
          <w:sz w:val="22"/>
          <w:szCs w:val="22"/>
        </w:rPr>
        <w:t>4</w:t>
      </w:r>
      <w:r w:rsidRPr="00932767">
        <w:rPr>
          <w:color w:val="000000" w:themeColor="text1"/>
          <w:sz w:val="22"/>
          <w:szCs w:val="22"/>
        </w:rPr>
        <w:t>. godinu</w:t>
      </w:r>
      <w:bookmarkEnd w:id="1"/>
      <w:r w:rsidRPr="00932767">
        <w:rPr>
          <w:color w:val="000000" w:themeColor="text1"/>
          <w:sz w:val="22"/>
          <w:szCs w:val="22"/>
        </w:rPr>
        <w:t>;</w:t>
      </w:r>
    </w:p>
    <w:bookmarkEnd w:id="2"/>
    <w:p w14:paraId="5B6F9C16" w14:textId="017A4A45" w:rsidR="00EF5378" w:rsidRPr="00932767" w:rsidRDefault="00EF5378" w:rsidP="00EF5378">
      <w:pPr>
        <w:numPr>
          <w:ilvl w:val="0"/>
          <w:numId w:val="2"/>
        </w:numPr>
        <w:spacing w:before="120" w:after="120" w:line="312" w:lineRule="auto"/>
        <w:ind w:left="1134"/>
        <w:jc w:val="both"/>
        <w:rPr>
          <w:color w:val="000000" w:themeColor="text1"/>
          <w:sz w:val="22"/>
          <w:szCs w:val="22"/>
        </w:rPr>
      </w:pPr>
      <w:r w:rsidRPr="00932767">
        <w:rPr>
          <w:color w:val="000000" w:themeColor="text1"/>
          <w:sz w:val="22"/>
          <w:szCs w:val="22"/>
        </w:rPr>
        <w:t>Strategij</w:t>
      </w:r>
      <w:r w:rsidR="002F5521" w:rsidRPr="00932767">
        <w:rPr>
          <w:color w:val="000000" w:themeColor="text1"/>
          <w:sz w:val="22"/>
          <w:szCs w:val="22"/>
        </w:rPr>
        <w:t xml:space="preserve">om </w:t>
      </w:r>
      <w:r w:rsidRPr="00932767">
        <w:rPr>
          <w:color w:val="000000" w:themeColor="text1"/>
          <w:sz w:val="22"/>
          <w:szCs w:val="22"/>
        </w:rPr>
        <w:t>razvoja Bosansko-podrinjskog kantona Goražde za period 2021</w:t>
      </w:r>
      <w:r w:rsidR="00B27413" w:rsidRPr="00932767">
        <w:rPr>
          <w:color w:val="000000" w:themeColor="text1"/>
          <w:sz w:val="22"/>
          <w:szCs w:val="22"/>
        </w:rPr>
        <w:t>.</w:t>
      </w:r>
      <w:r w:rsidR="00010233" w:rsidRPr="00932767">
        <w:rPr>
          <w:color w:val="000000" w:themeColor="text1"/>
          <w:sz w:val="22"/>
          <w:szCs w:val="22"/>
        </w:rPr>
        <w:t xml:space="preserve"> </w:t>
      </w:r>
      <w:r w:rsidRPr="00932767">
        <w:rPr>
          <w:color w:val="000000" w:themeColor="text1"/>
          <w:sz w:val="22"/>
          <w:szCs w:val="22"/>
        </w:rPr>
        <w:t>-</w:t>
      </w:r>
      <w:r w:rsidR="00010233" w:rsidRPr="00932767">
        <w:rPr>
          <w:color w:val="000000" w:themeColor="text1"/>
          <w:sz w:val="22"/>
          <w:szCs w:val="22"/>
        </w:rPr>
        <w:t xml:space="preserve"> </w:t>
      </w:r>
      <w:r w:rsidRPr="00932767">
        <w:rPr>
          <w:color w:val="000000" w:themeColor="text1"/>
          <w:sz w:val="22"/>
          <w:szCs w:val="22"/>
        </w:rPr>
        <w:t>2027.</w:t>
      </w:r>
      <w:r w:rsidR="002A5CED" w:rsidRPr="00932767">
        <w:rPr>
          <w:color w:val="000000" w:themeColor="text1"/>
          <w:sz w:val="22"/>
          <w:szCs w:val="22"/>
        </w:rPr>
        <w:t xml:space="preserve"> </w:t>
      </w:r>
      <w:r w:rsidRPr="00932767">
        <w:rPr>
          <w:color w:val="000000" w:themeColor="text1"/>
          <w:sz w:val="22"/>
          <w:szCs w:val="22"/>
        </w:rPr>
        <w:t>godin</w:t>
      </w:r>
      <w:r w:rsidR="00981373" w:rsidRPr="00932767">
        <w:rPr>
          <w:color w:val="000000" w:themeColor="text1"/>
          <w:sz w:val="22"/>
          <w:szCs w:val="22"/>
        </w:rPr>
        <w:t>e</w:t>
      </w:r>
      <w:r w:rsidRPr="00932767">
        <w:rPr>
          <w:color w:val="000000" w:themeColor="text1"/>
          <w:sz w:val="22"/>
          <w:szCs w:val="22"/>
        </w:rPr>
        <w:t>.</w:t>
      </w:r>
    </w:p>
    <w:p w14:paraId="63C3DF9E" w14:textId="77777777" w:rsidR="00EF5378" w:rsidRPr="00932767" w:rsidRDefault="00EF5378" w:rsidP="00EF5378">
      <w:pPr>
        <w:pStyle w:val="ListParagraph"/>
        <w:numPr>
          <w:ilvl w:val="0"/>
          <w:numId w:val="1"/>
        </w:numPr>
        <w:spacing w:before="120" w:after="120" w:line="312" w:lineRule="auto"/>
        <w:ind w:hanging="720"/>
        <w:jc w:val="both"/>
        <w:rPr>
          <w:color w:val="000000" w:themeColor="text1"/>
          <w:sz w:val="22"/>
          <w:szCs w:val="22"/>
        </w:rPr>
      </w:pPr>
      <w:r w:rsidRPr="00932767">
        <w:rPr>
          <w:color w:val="000000" w:themeColor="text1"/>
          <w:sz w:val="22"/>
          <w:szCs w:val="22"/>
        </w:rPr>
        <w:t>Program osigurava da se planirana sredstva iz budžeta Ministarstva za privredu koriste na transparentan, specifičan, mjerljiv način</w:t>
      </w:r>
      <w:r w:rsidR="00FB7AA8" w:rsidRPr="00932767">
        <w:rPr>
          <w:color w:val="000000" w:themeColor="text1"/>
          <w:sz w:val="22"/>
          <w:szCs w:val="22"/>
        </w:rPr>
        <w:t>,</w:t>
      </w:r>
      <w:r w:rsidRPr="00932767">
        <w:rPr>
          <w:color w:val="000000" w:themeColor="text1"/>
          <w:sz w:val="22"/>
          <w:szCs w:val="22"/>
        </w:rPr>
        <w:t xml:space="preserve"> sa svrhom da se podrži: </w:t>
      </w:r>
    </w:p>
    <w:p w14:paraId="6C669241" w14:textId="534424AA" w:rsidR="00EF5378" w:rsidRPr="00932767" w:rsidRDefault="00EF5378" w:rsidP="00EF5378">
      <w:pPr>
        <w:numPr>
          <w:ilvl w:val="0"/>
          <w:numId w:val="3"/>
        </w:numPr>
        <w:spacing w:before="120" w:after="120" w:line="312" w:lineRule="auto"/>
        <w:ind w:left="1134"/>
        <w:jc w:val="both"/>
        <w:rPr>
          <w:color w:val="000000" w:themeColor="text1"/>
          <w:sz w:val="22"/>
          <w:szCs w:val="22"/>
        </w:rPr>
      </w:pPr>
      <w:r w:rsidRPr="00932767">
        <w:rPr>
          <w:color w:val="000000" w:themeColor="text1"/>
          <w:sz w:val="22"/>
          <w:szCs w:val="22"/>
        </w:rPr>
        <w:t>privredni razvoj,</w:t>
      </w:r>
      <w:r w:rsidR="00981373" w:rsidRPr="00932767">
        <w:rPr>
          <w:color w:val="000000" w:themeColor="text1"/>
          <w:sz w:val="22"/>
          <w:szCs w:val="22"/>
        </w:rPr>
        <w:t xml:space="preserve"> podrška</w:t>
      </w:r>
      <w:r w:rsidRPr="00932767">
        <w:rPr>
          <w:color w:val="000000" w:themeColor="text1"/>
          <w:sz w:val="22"/>
          <w:szCs w:val="22"/>
        </w:rPr>
        <w:t xml:space="preserve"> </w:t>
      </w:r>
      <w:r w:rsidR="00981373" w:rsidRPr="00932767">
        <w:rPr>
          <w:color w:val="000000" w:themeColor="text1"/>
          <w:sz w:val="22"/>
          <w:szCs w:val="22"/>
        </w:rPr>
        <w:t>privrednim subjektima kroz sufinansiranje</w:t>
      </w:r>
      <w:r w:rsidR="002259A0" w:rsidRPr="00932767">
        <w:rPr>
          <w:color w:val="000000" w:themeColor="text1"/>
          <w:sz w:val="22"/>
          <w:szCs w:val="22"/>
        </w:rPr>
        <w:t xml:space="preserve"> radova i</w:t>
      </w:r>
      <w:r w:rsidR="00981373" w:rsidRPr="00932767">
        <w:rPr>
          <w:color w:val="000000" w:themeColor="text1"/>
          <w:sz w:val="22"/>
          <w:szCs w:val="22"/>
        </w:rPr>
        <w:t xml:space="preserve"> nabavk</w:t>
      </w:r>
      <w:r w:rsidR="002259A0" w:rsidRPr="00932767">
        <w:rPr>
          <w:color w:val="000000" w:themeColor="text1"/>
          <w:sz w:val="22"/>
          <w:szCs w:val="22"/>
        </w:rPr>
        <w:t>u</w:t>
      </w:r>
      <w:r w:rsidR="00981373" w:rsidRPr="00932767">
        <w:rPr>
          <w:color w:val="000000" w:themeColor="text1"/>
          <w:sz w:val="22"/>
          <w:szCs w:val="22"/>
        </w:rPr>
        <w:t xml:space="preserve"> opreme za rekreacione komplekse – bazen</w:t>
      </w:r>
      <w:r w:rsidR="00C16352" w:rsidRPr="00932767">
        <w:rPr>
          <w:color w:val="000000" w:themeColor="text1"/>
          <w:sz w:val="22"/>
          <w:szCs w:val="22"/>
        </w:rPr>
        <w:t>e</w:t>
      </w:r>
      <w:r w:rsidR="00981373" w:rsidRPr="00932767">
        <w:rPr>
          <w:color w:val="000000" w:themeColor="text1"/>
          <w:sz w:val="22"/>
          <w:szCs w:val="22"/>
        </w:rPr>
        <w:t xml:space="preserve"> otvorenog tipa na području Grada Goražde</w:t>
      </w:r>
      <w:r w:rsidR="00010233" w:rsidRPr="00932767">
        <w:rPr>
          <w:color w:val="000000" w:themeColor="text1"/>
          <w:sz w:val="22"/>
          <w:szCs w:val="22"/>
        </w:rPr>
        <w:t>;</w:t>
      </w:r>
    </w:p>
    <w:p w14:paraId="36F80FC9" w14:textId="06D2B87B" w:rsidR="001E2C8C" w:rsidRPr="00932767" w:rsidRDefault="00EF5378" w:rsidP="001E2C8C">
      <w:pPr>
        <w:numPr>
          <w:ilvl w:val="0"/>
          <w:numId w:val="3"/>
        </w:numPr>
        <w:spacing w:before="120" w:after="120" w:line="312" w:lineRule="auto"/>
        <w:ind w:left="1134"/>
        <w:jc w:val="both"/>
        <w:rPr>
          <w:color w:val="000000" w:themeColor="text1"/>
          <w:sz w:val="22"/>
          <w:szCs w:val="22"/>
        </w:rPr>
      </w:pPr>
      <w:r w:rsidRPr="00932767">
        <w:rPr>
          <w:color w:val="000000" w:themeColor="text1"/>
          <w:sz w:val="22"/>
          <w:szCs w:val="22"/>
        </w:rPr>
        <w:t>provođenje drugih mjera koje doprinose razvoju privrede, unaprijeđenju djelatnosti, infrastrukture i poboljšanja uslova za rad uposlenih</w:t>
      </w:r>
      <w:r w:rsidR="00010233" w:rsidRPr="00932767">
        <w:rPr>
          <w:color w:val="000000" w:themeColor="text1"/>
          <w:sz w:val="22"/>
          <w:szCs w:val="22"/>
        </w:rPr>
        <w:t>;</w:t>
      </w:r>
    </w:p>
    <w:p w14:paraId="12576226" w14:textId="588A5BEB" w:rsidR="00EF5378" w:rsidRPr="00932767" w:rsidRDefault="00EF5378" w:rsidP="001E2C8C">
      <w:pPr>
        <w:numPr>
          <w:ilvl w:val="0"/>
          <w:numId w:val="3"/>
        </w:numPr>
        <w:spacing w:before="120" w:after="120" w:line="312" w:lineRule="auto"/>
        <w:ind w:left="1134"/>
        <w:jc w:val="both"/>
        <w:rPr>
          <w:color w:val="000000" w:themeColor="text1"/>
          <w:sz w:val="22"/>
          <w:szCs w:val="22"/>
        </w:rPr>
      </w:pPr>
      <w:r w:rsidRPr="00932767">
        <w:rPr>
          <w:color w:val="000000" w:themeColor="text1"/>
          <w:sz w:val="22"/>
          <w:szCs w:val="22"/>
        </w:rPr>
        <w:t>otvaranje novih radnih mjesta</w:t>
      </w:r>
      <w:r w:rsidR="001E2C8C" w:rsidRPr="00932767">
        <w:rPr>
          <w:color w:val="000000" w:themeColor="text1"/>
          <w:sz w:val="22"/>
          <w:szCs w:val="22"/>
        </w:rPr>
        <w:t>.</w:t>
      </w:r>
    </w:p>
    <w:p w14:paraId="3D5CFC5C" w14:textId="77777777" w:rsidR="00EF5378" w:rsidRPr="00932767" w:rsidRDefault="00EF5378" w:rsidP="00EF5378">
      <w:pPr>
        <w:jc w:val="both"/>
        <w:rPr>
          <w:color w:val="000000" w:themeColor="text1"/>
          <w:sz w:val="22"/>
          <w:szCs w:val="22"/>
        </w:rPr>
      </w:pPr>
    </w:p>
    <w:p w14:paraId="334A23DF" w14:textId="77777777" w:rsidR="00EF5378" w:rsidRPr="00932767" w:rsidRDefault="00C91702" w:rsidP="00EF5378">
      <w:pPr>
        <w:jc w:val="both"/>
        <w:rPr>
          <w:color w:val="000000" w:themeColor="text1"/>
          <w:sz w:val="22"/>
          <w:szCs w:val="22"/>
        </w:rPr>
      </w:pPr>
      <w:r w:rsidRPr="00932767">
        <w:rPr>
          <w:color w:val="000000" w:themeColor="text1"/>
          <w:sz w:val="22"/>
          <w:szCs w:val="22"/>
        </w:rPr>
        <w:t xml:space="preserve">            </w:t>
      </w:r>
      <w:r w:rsidR="00EF5378" w:rsidRPr="00932767">
        <w:rPr>
          <w:color w:val="000000" w:themeColor="text1"/>
          <w:sz w:val="22"/>
          <w:szCs w:val="22"/>
        </w:rPr>
        <w:t>Program obuhvata:</w:t>
      </w:r>
    </w:p>
    <w:p w14:paraId="3E4F02AB" w14:textId="77777777" w:rsidR="00EF5378" w:rsidRPr="00932767" w:rsidRDefault="00EF5378" w:rsidP="00EF5378">
      <w:pPr>
        <w:pStyle w:val="ListParagraph"/>
        <w:numPr>
          <w:ilvl w:val="0"/>
          <w:numId w:val="4"/>
        </w:numPr>
        <w:spacing w:before="120" w:after="120" w:line="312" w:lineRule="auto"/>
        <w:ind w:left="1134"/>
        <w:rPr>
          <w:color w:val="000000" w:themeColor="text1"/>
          <w:sz w:val="22"/>
          <w:szCs w:val="22"/>
        </w:rPr>
      </w:pPr>
      <w:r w:rsidRPr="00932767">
        <w:rPr>
          <w:color w:val="000000" w:themeColor="text1"/>
          <w:sz w:val="22"/>
          <w:szCs w:val="22"/>
        </w:rPr>
        <w:t>odredbe o početku i rokovima provođenja programa,</w:t>
      </w:r>
    </w:p>
    <w:p w14:paraId="78264018" w14:textId="77777777" w:rsidR="00EF5378" w:rsidRPr="00932767" w:rsidRDefault="00EF5378" w:rsidP="00EF5378">
      <w:pPr>
        <w:pStyle w:val="ListParagraph"/>
        <w:numPr>
          <w:ilvl w:val="0"/>
          <w:numId w:val="4"/>
        </w:numPr>
        <w:spacing w:before="120" w:after="120" w:line="312" w:lineRule="auto"/>
        <w:ind w:left="1134"/>
        <w:rPr>
          <w:color w:val="000000" w:themeColor="text1"/>
          <w:sz w:val="22"/>
          <w:szCs w:val="22"/>
        </w:rPr>
      </w:pPr>
      <w:r w:rsidRPr="00932767">
        <w:rPr>
          <w:color w:val="000000" w:themeColor="text1"/>
          <w:sz w:val="22"/>
          <w:szCs w:val="22"/>
        </w:rPr>
        <w:t>opšti i posebni ciljevi programa za 202</w:t>
      </w:r>
      <w:r w:rsidR="00AD04C7" w:rsidRPr="00932767">
        <w:rPr>
          <w:color w:val="000000" w:themeColor="text1"/>
          <w:sz w:val="22"/>
          <w:szCs w:val="22"/>
        </w:rPr>
        <w:t>4</w:t>
      </w:r>
      <w:r w:rsidRPr="00932767">
        <w:rPr>
          <w:color w:val="000000" w:themeColor="text1"/>
          <w:sz w:val="22"/>
          <w:szCs w:val="22"/>
        </w:rPr>
        <w:t>. godinu,</w:t>
      </w:r>
    </w:p>
    <w:p w14:paraId="6E75E116" w14:textId="77777777" w:rsidR="00EF5378" w:rsidRPr="00932767" w:rsidRDefault="00EF5378" w:rsidP="00EF5378">
      <w:pPr>
        <w:pStyle w:val="ListParagraph"/>
        <w:numPr>
          <w:ilvl w:val="0"/>
          <w:numId w:val="4"/>
        </w:numPr>
        <w:spacing w:before="120" w:after="120" w:line="312" w:lineRule="auto"/>
        <w:ind w:left="1134"/>
        <w:rPr>
          <w:color w:val="000000" w:themeColor="text1"/>
          <w:sz w:val="22"/>
          <w:szCs w:val="22"/>
        </w:rPr>
      </w:pPr>
      <w:r w:rsidRPr="00932767">
        <w:rPr>
          <w:color w:val="000000" w:themeColor="text1"/>
          <w:sz w:val="22"/>
          <w:szCs w:val="22"/>
        </w:rPr>
        <w:t>potrebna sredstva za provođenje programa,</w:t>
      </w:r>
    </w:p>
    <w:p w14:paraId="3B48F94F" w14:textId="77777777" w:rsidR="00EF5378" w:rsidRPr="00932767" w:rsidRDefault="00EF5378" w:rsidP="00EF5378">
      <w:pPr>
        <w:pStyle w:val="ListParagraph"/>
        <w:numPr>
          <w:ilvl w:val="0"/>
          <w:numId w:val="4"/>
        </w:numPr>
        <w:spacing w:before="120" w:after="120" w:line="312" w:lineRule="auto"/>
        <w:ind w:left="1134"/>
        <w:rPr>
          <w:color w:val="000000" w:themeColor="text1"/>
          <w:sz w:val="22"/>
          <w:szCs w:val="22"/>
        </w:rPr>
      </w:pPr>
      <w:r w:rsidRPr="00932767">
        <w:rPr>
          <w:color w:val="000000" w:themeColor="text1"/>
          <w:sz w:val="22"/>
          <w:szCs w:val="22"/>
        </w:rPr>
        <w:t>kriterije za raspodjelu sredstava,</w:t>
      </w:r>
    </w:p>
    <w:p w14:paraId="79913053" w14:textId="77777777" w:rsidR="00EF5378" w:rsidRPr="00932767" w:rsidRDefault="00EF5378" w:rsidP="00EF5378">
      <w:pPr>
        <w:pStyle w:val="ListParagraph"/>
        <w:numPr>
          <w:ilvl w:val="0"/>
          <w:numId w:val="4"/>
        </w:numPr>
        <w:spacing w:before="120" w:after="120" w:line="312" w:lineRule="auto"/>
        <w:ind w:left="1134"/>
        <w:rPr>
          <w:color w:val="000000" w:themeColor="text1"/>
          <w:sz w:val="22"/>
          <w:szCs w:val="22"/>
        </w:rPr>
      </w:pPr>
      <w:r w:rsidRPr="00932767">
        <w:rPr>
          <w:color w:val="000000" w:themeColor="text1"/>
          <w:sz w:val="22"/>
          <w:szCs w:val="22"/>
        </w:rPr>
        <w:t>procedure apliciranja, selekcije i evaluacije projekata i zahtjeva za sredstvima,</w:t>
      </w:r>
    </w:p>
    <w:p w14:paraId="51F7DE2E" w14:textId="77777777" w:rsidR="00EF5378" w:rsidRPr="00932767" w:rsidRDefault="00EF5378" w:rsidP="00EF5378">
      <w:pPr>
        <w:pStyle w:val="ListParagraph"/>
        <w:numPr>
          <w:ilvl w:val="0"/>
          <w:numId w:val="4"/>
        </w:numPr>
        <w:spacing w:before="120" w:after="120" w:line="312" w:lineRule="auto"/>
        <w:ind w:left="1134"/>
        <w:rPr>
          <w:color w:val="000000" w:themeColor="text1"/>
          <w:sz w:val="22"/>
          <w:szCs w:val="22"/>
        </w:rPr>
      </w:pPr>
      <w:r w:rsidRPr="00932767">
        <w:rPr>
          <w:color w:val="000000" w:themeColor="text1"/>
          <w:sz w:val="22"/>
          <w:szCs w:val="22"/>
        </w:rPr>
        <w:lastRenderedPageBreak/>
        <w:t>prioriteti, finansijski kriteriji i način rangiranja,</w:t>
      </w:r>
    </w:p>
    <w:p w14:paraId="2D1378A2" w14:textId="77777777" w:rsidR="00EF5378" w:rsidRPr="00932767" w:rsidRDefault="00EF5378" w:rsidP="00EF5378">
      <w:pPr>
        <w:pStyle w:val="ListParagraph"/>
        <w:numPr>
          <w:ilvl w:val="0"/>
          <w:numId w:val="4"/>
        </w:numPr>
        <w:spacing w:before="120" w:after="120" w:line="312" w:lineRule="auto"/>
        <w:ind w:left="1134"/>
        <w:rPr>
          <w:color w:val="000000" w:themeColor="text1"/>
          <w:sz w:val="22"/>
          <w:szCs w:val="22"/>
        </w:rPr>
      </w:pPr>
      <w:r w:rsidRPr="00932767">
        <w:rPr>
          <w:color w:val="000000" w:themeColor="text1"/>
          <w:sz w:val="22"/>
          <w:szCs w:val="22"/>
        </w:rPr>
        <w:t>naziv korisnika sredstava,</w:t>
      </w:r>
    </w:p>
    <w:p w14:paraId="5F07A43C" w14:textId="77777777" w:rsidR="00EF5378" w:rsidRPr="00932767" w:rsidRDefault="00EF5378" w:rsidP="00EF5378">
      <w:pPr>
        <w:pStyle w:val="ListParagraph"/>
        <w:numPr>
          <w:ilvl w:val="0"/>
          <w:numId w:val="4"/>
        </w:numPr>
        <w:spacing w:before="120" w:after="120" w:line="312" w:lineRule="auto"/>
        <w:ind w:left="1134"/>
        <w:rPr>
          <w:color w:val="000000" w:themeColor="text1"/>
          <w:sz w:val="22"/>
          <w:szCs w:val="22"/>
        </w:rPr>
      </w:pPr>
      <w:r w:rsidRPr="00932767">
        <w:rPr>
          <w:color w:val="000000" w:themeColor="text1"/>
          <w:sz w:val="22"/>
          <w:szCs w:val="22"/>
        </w:rPr>
        <w:t>procjenu rezultata,</w:t>
      </w:r>
    </w:p>
    <w:p w14:paraId="43347347" w14:textId="77777777" w:rsidR="00EF5378" w:rsidRPr="00932767" w:rsidRDefault="00EF5378" w:rsidP="00EF5378">
      <w:pPr>
        <w:pStyle w:val="ListParagraph"/>
        <w:numPr>
          <w:ilvl w:val="0"/>
          <w:numId w:val="4"/>
        </w:numPr>
        <w:spacing w:before="120" w:after="120" w:line="312" w:lineRule="auto"/>
        <w:ind w:left="1134"/>
        <w:rPr>
          <w:color w:val="000000" w:themeColor="text1"/>
          <w:sz w:val="22"/>
          <w:szCs w:val="22"/>
        </w:rPr>
      </w:pPr>
      <w:r w:rsidRPr="00932767">
        <w:rPr>
          <w:color w:val="000000" w:themeColor="text1"/>
          <w:sz w:val="22"/>
          <w:szCs w:val="22"/>
        </w:rPr>
        <w:t>procjenu nepredviđenih rashoda i rizika.</w:t>
      </w:r>
    </w:p>
    <w:p w14:paraId="4E3750B2" w14:textId="207432A1" w:rsidR="00EF5378" w:rsidRPr="00932767" w:rsidRDefault="00EF5378" w:rsidP="00EF5378">
      <w:pPr>
        <w:numPr>
          <w:ilvl w:val="0"/>
          <w:numId w:val="1"/>
        </w:numPr>
        <w:spacing w:before="120" w:after="120" w:line="312" w:lineRule="auto"/>
        <w:ind w:left="0" w:hanging="11"/>
        <w:jc w:val="both"/>
        <w:rPr>
          <w:bCs/>
          <w:color w:val="000000" w:themeColor="text1"/>
          <w:sz w:val="22"/>
          <w:szCs w:val="22"/>
        </w:rPr>
      </w:pPr>
      <w:r w:rsidRPr="00932767">
        <w:rPr>
          <w:color w:val="000000" w:themeColor="text1"/>
          <w:sz w:val="22"/>
          <w:szCs w:val="22"/>
        </w:rPr>
        <w:t>Program definiše bitne elemente za dobijanje saglasnosti od strane Vlade u skladu sa Zakonom o izvršenju budžeta Bosansko-podrinjskog kantona Goražde (svrha programa, opšti i posebni ciljevi, kriteriji za raspodjelu sredstava, korisnike sredstava, način procjene rezultata i procjena nepredviđenih rashoda</w:t>
      </w:r>
      <w:r w:rsidR="00E307F3" w:rsidRPr="00932767">
        <w:rPr>
          <w:color w:val="000000" w:themeColor="text1"/>
          <w:sz w:val="22"/>
          <w:szCs w:val="22"/>
        </w:rPr>
        <w:t>.</w:t>
      </w:r>
      <w:r w:rsidRPr="00932767">
        <w:rPr>
          <w:color w:val="000000" w:themeColor="text1"/>
          <w:sz w:val="22"/>
          <w:szCs w:val="22"/>
        </w:rPr>
        <w:t xml:space="preserve"> </w:t>
      </w:r>
    </w:p>
    <w:p w14:paraId="3B1F97B4" w14:textId="77777777" w:rsidR="00EF5378" w:rsidRPr="00932767" w:rsidRDefault="00EF5378" w:rsidP="00EF5378">
      <w:pPr>
        <w:spacing w:before="120" w:after="120" w:line="312" w:lineRule="auto"/>
        <w:jc w:val="center"/>
        <w:rPr>
          <w:bCs/>
          <w:color w:val="000000" w:themeColor="text1"/>
          <w:sz w:val="22"/>
          <w:szCs w:val="22"/>
        </w:rPr>
      </w:pPr>
      <w:r w:rsidRPr="00932767">
        <w:rPr>
          <w:bCs/>
          <w:color w:val="000000" w:themeColor="text1"/>
          <w:sz w:val="22"/>
          <w:szCs w:val="22"/>
        </w:rPr>
        <w:t>TAČKA 4.</w:t>
      </w:r>
    </w:p>
    <w:p w14:paraId="460BA277" w14:textId="77777777" w:rsidR="00EF5378" w:rsidRPr="00932767" w:rsidRDefault="00EF5378" w:rsidP="00EF5378">
      <w:pPr>
        <w:spacing w:before="120" w:after="120" w:line="312" w:lineRule="auto"/>
        <w:jc w:val="center"/>
        <w:rPr>
          <w:color w:val="000000" w:themeColor="text1"/>
          <w:sz w:val="22"/>
          <w:szCs w:val="22"/>
        </w:rPr>
      </w:pPr>
      <w:r w:rsidRPr="00932767">
        <w:rPr>
          <w:color w:val="000000" w:themeColor="text1"/>
          <w:sz w:val="22"/>
          <w:szCs w:val="22"/>
        </w:rPr>
        <w:t>POČETAK I ROKOVI PROVOĐENJA PROGRAMA</w:t>
      </w:r>
    </w:p>
    <w:p w14:paraId="47649369" w14:textId="77777777" w:rsidR="00EF5378" w:rsidRPr="00932767" w:rsidRDefault="00EF5378" w:rsidP="00EF5378">
      <w:pPr>
        <w:numPr>
          <w:ilvl w:val="0"/>
          <w:numId w:val="5"/>
        </w:numPr>
        <w:spacing w:before="120" w:after="120" w:line="312" w:lineRule="auto"/>
        <w:ind w:left="0" w:firstLine="0"/>
        <w:jc w:val="both"/>
        <w:rPr>
          <w:color w:val="000000" w:themeColor="text1"/>
          <w:sz w:val="22"/>
          <w:szCs w:val="22"/>
        </w:rPr>
      </w:pPr>
      <w:r w:rsidRPr="00932767">
        <w:rPr>
          <w:color w:val="000000" w:themeColor="text1"/>
          <w:sz w:val="22"/>
          <w:szCs w:val="22"/>
        </w:rPr>
        <w:t>U Programu su definisane aktivnosti za 202</w:t>
      </w:r>
      <w:r w:rsidR="00A5294E" w:rsidRPr="00932767">
        <w:rPr>
          <w:color w:val="000000" w:themeColor="text1"/>
          <w:sz w:val="22"/>
          <w:szCs w:val="22"/>
        </w:rPr>
        <w:t>4</w:t>
      </w:r>
      <w:r w:rsidRPr="00932767">
        <w:rPr>
          <w:color w:val="000000" w:themeColor="text1"/>
          <w:sz w:val="22"/>
          <w:szCs w:val="22"/>
        </w:rPr>
        <w:t>. godinu, a provođenje Programa počinje dobijanjem saglasnosti od strane Vlade Bosansko podrinjskog kantona Goražde i trajaće do 31.12.202</w:t>
      </w:r>
      <w:r w:rsidR="00A5294E" w:rsidRPr="00932767">
        <w:rPr>
          <w:color w:val="000000" w:themeColor="text1"/>
          <w:sz w:val="22"/>
          <w:szCs w:val="22"/>
        </w:rPr>
        <w:t>4</w:t>
      </w:r>
      <w:r w:rsidRPr="00932767">
        <w:rPr>
          <w:color w:val="000000" w:themeColor="text1"/>
          <w:sz w:val="22"/>
          <w:szCs w:val="22"/>
        </w:rPr>
        <w:t>. godine.</w:t>
      </w:r>
    </w:p>
    <w:p w14:paraId="7877F75C" w14:textId="77777777" w:rsidR="00EF5378" w:rsidRPr="00932767" w:rsidRDefault="00EF5378" w:rsidP="00EF5378">
      <w:pPr>
        <w:spacing w:before="120" w:after="120" w:line="312" w:lineRule="auto"/>
        <w:jc w:val="center"/>
        <w:rPr>
          <w:bCs/>
          <w:color w:val="000000" w:themeColor="text1"/>
          <w:sz w:val="22"/>
          <w:szCs w:val="22"/>
        </w:rPr>
      </w:pPr>
      <w:r w:rsidRPr="00932767">
        <w:rPr>
          <w:bCs/>
          <w:color w:val="000000" w:themeColor="text1"/>
          <w:sz w:val="22"/>
          <w:szCs w:val="22"/>
        </w:rPr>
        <w:t>TAČKA 5.</w:t>
      </w:r>
    </w:p>
    <w:p w14:paraId="2D598AEB" w14:textId="77777777" w:rsidR="00EF5378" w:rsidRPr="00932767" w:rsidRDefault="00EF5378" w:rsidP="00EF5378">
      <w:pPr>
        <w:spacing w:before="120" w:after="120" w:line="312" w:lineRule="auto"/>
        <w:jc w:val="center"/>
        <w:rPr>
          <w:color w:val="000000" w:themeColor="text1"/>
          <w:sz w:val="22"/>
          <w:szCs w:val="22"/>
        </w:rPr>
      </w:pPr>
      <w:r w:rsidRPr="00932767">
        <w:rPr>
          <w:color w:val="000000" w:themeColor="text1"/>
          <w:sz w:val="22"/>
          <w:szCs w:val="22"/>
        </w:rPr>
        <w:t xml:space="preserve">OPŠTI I POSEBNI CILJEVI PROGRAMA </w:t>
      </w:r>
    </w:p>
    <w:p w14:paraId="5F333502" w14:textId="77777777" w:rsidR="00EF5378" w:rsidRPr="00932767" w:rsidRDefault="00EF5378" w:rsidP="00EF5378">
      <w:pPr>
        <w:spacing w:before="120" w:after="120" w:line="312" w:lineRule="auto"/>
        <w:jc w:val="center"/>
        <w:rPr>
          <w:iCs/>
          <w:color w:val="000000" w:themeColor="text1"/>
          <w:sz w:val="22"/>
          <w:szCs w:val="22"/>
        </w:rPr>
      </w:pPr>
      <w:r w:rsidRPr="00932767">
        <w:rPr>
          <w:iCs/>
          <w:color w:val="000000" w:themeColor="text1"/>
          <w:sz w:val="22"/>
          <w:szCs w:val="22"/>
        </w:rPr>
        <w:t xml:space="preserve"> (5.1)</w:t>
      </w:r>
    </w:p>
    <w:p w14:paraId="4A856D2F" w14:textId="77777777" w:rsidR="00EF5378" w:rsidRPr="00932767" w:rsidRDefault="00EF5378" w:rsidP="00EF5378">
      <w:pPr>
        <w:spacing w:before="120" w:after="120" w:line="312" w:lineRule="auto"/>
        <w:jc w:val="center"/>
        <w:rPr>
          <w:iCs/>
          <w:color w:val="000000" w:themeColor="text1"/>
          <w:sz w:val="22"/>
          <w:szCs w:val="22"/>
        </w:rPr>
      </w:pPr>
      <w:r w:rsidRPr="00932767">
        <w:rPr>
          <w:iCs/>
          <w:color w:val="000000" w:themeColor="text1"/>
          <w:sz w:val="22"/>
          <w:szCs w:val="22"/>
        </w:rPr>
        <w:t>Opšti (Osnovni cilj)</w:t>
      </w:r>
    </w:p>
    <w:p w14:paraId="7BBA8DA5" w14:textId="24C70C47" w:rsidR="00EF5378" w:rsidRPr="00932767" w:rsidRDefault="00EF5378" w:rsidP="00EF5378">
      <w:pPr>
        <w:spacing w:before="120" w:after="120" w:line="312" w:lineRule="auto"/>
        <w:ind w:firstLine="720"/>
        <w:jc w:val="both"/>
        <w:rPr>
          <w:iCs/>
          <w:color w:val="000000" w:themeColor="text1"/>
          <w:sz w:val="22"/>
          <w:szCs w:val="22"/>
        </w:rPr>
      </w:pPr>
      <w:r w:rsidRPr="00932767">
        <w:rPr>
          <w:color w:val="000000" w:themeColor="text1"/>
          <w:sz w:val="22"/>
          <w:szCs w:val="22"/>
        </w:rPr>
        <w:t>Opšti cilj Programa je podrška privrednim društvima, kroz omogućavanje podsticanja ekonomskog razvoja privrednih dru</w:t>
      </w:r>
      <w:r w:rsidR="009776BD" w:rsidRPr="00932767">
        <w:rPr>
          <w:color w:val="000000" w:themeColor="text1"/>
          <w:sz w:val="22"/>
          <w:szCs w:val="22"/>
        </w:rPr>
        <w:t>štava koji se nalaze na području</w:t>
      </w:r>
      <w:r w:rsidRPr="00932767">
        <w:rPr>
          <w:color w:val="000000" w:themeColor="text1"/>
          <w:sz w:val="22"/>
          <w:szCs w:val="22"/>
        </w:rPr>
        <w:t xml:space="preserve"> Bosansko-podrinjskog kantona Goražde, kao i privlačenja investitora na prostor Bosansko-podirnjskog kantona Goražde.</w:t>
      </w:r>
    </w:p>
    <w:p w14:paraId="3ED8F086" w14:textId="77777777" w:rsidR="00EF5378" w:rsidRPr="00932767" w:rsidRDefault="00EF5378" w:rsidP="00EF5378">
      <w:pPr>
        <w:spacing w:before="120" w:after="120" w:line="312" w:lineRule="auto"/>
        <w:jc w:val="center"/>
        <w:rPr>
          <w:iCs/>
          <w:color w:val="000000" w:themeColor="text1"/>
          <w:sz w:val="22"/>
          <w:szCs w:val="22"/>
        </w:rPr>
      </w:pPr>
      <w:r w:rsidRPr="00932767">
        <w:rPr>
          <w:iCs/>
          <w:color w:val="000000" w:themeColor="text1"/>
          <w:sz w:val="22"/>
          <w:szCs w:val="22"/>
        </w:rPr>
        <w:t>(5.2)</w:t>
      </w:r>
    </w:p>
    <w:p w14:paraId="239008A4" w14:textId="77777777" w:rsidR="00EF5378" w:rsidRPr="00932767" w:rsidRDefault="00EF5378" w:rsidP="00EF5378">
      <w:pPr>
        <w:spacing w:before="120" w:after="120" w:line="312" w:lineRule="auto"/>
        <w:jc w:val="center"/>
        <w:rPr>
          <w:iCs/>
          <w:color w:val="000000" w:themeColor="text1"/>
          <w:sz w:val="22"/>
          <w:szCs w:val="22"/>
        </w:rPr>
      </w:pPr>
      <w:r w:rsidRPr="00932767">
        <w:rPr>
          <w:iCs/>
          <w:color w:val="000000" w:themeColor="text1"/>
          <w:sz w:val="22"/>
          <w:szCs w:val="22"/>
        </w:rPr>
        <w:t>(Posebni ciljevi)</w:t>
      </w:r>
    </w:p>
    <w:p w14:paraId="67A84BC0" w14:textId="77777777" w:rsidR="00EF5378" w:rsidRPr="00932767" w:rsidRDefault="00EF5378" w:rsidP="00EF5378">
      <w:pPr>
        <w:pStyle w:val="ListParagraph"/>
        <w:spacing w:before="120" w:after="120" w:line="312" w:lineRule="auto"/>
        <w:ind w:left="0" w:firstLine="720"/>
        <w:jc w:val="both"/>
        <w:rPr>
          <w:color w:val="000000" w:themeColor="text1"/>
          <w:sz w:val="22"/>
          <w:szCs w:val="22"/>
          <w:lang w:val="bs-Latn-BA"/>
        </w:rPr>
      </w:pPr>
      <w:r w:rsidRPr="00932767">
        <w:rPr>
          <w:color w:val="000000" w:themeColor="text1"/>
          <w:sz w:val="22"/>
          <w:szCs w:val="22"/>
          <w:lang w:val="bs-Latn-BA"/>
        </w:rPr>
        <w:t xml:space="preserve">Program sadrži posebne ciljeve koji su usklađeni sa opštim ciljem Pograma. </w:t>
      </w:r>
    </w:p>
    <w:p w14:paraId="3E6EEC3A" w14:textId="77777777" w:rsidR="00EF5378" w:rsidRPr="00932767" w:rsidRDefault="00EF5378" w:rsidP="00EF5378">
      <w:pPr>
        <w:pStyle w:val="ListParagraph"/>
        <w:spacing w:before="120" w:after="120" w:line="312" w:lineRule="auto"/>
        <w:ind w:left="0" w:firstLine="720"/>
        <w:jc w:val="both"/>
        <w:rPr>
          <w:color w:val="000000" w:themeColor="text1"/>
          <w:sz w:val="22"/>
          <w:szCs w:val="22"/>
          <w:lang w:val="bs-Latn-BA"/>
        </w:rPr>
      </w:pPr>
      <w:r w:rsidRPr="00932767">
        <w:rPr>
          <w:color w:val="000000" w:themeColor="text1"/>
          <w:sz w:val="22"/>
          <w:szCs w:val="22"/>
          <w:lang w:val="bs-Latn-BA"/>
        </w:rPr>
        <w:t>Posebni ciljevi Programa su:</w:t>
      </w:r>
    </w:p>
    <w:p w14:paraId="406940FE" w14:textId="42FF810D" w:rsidR="00EF5378" w:rsidRPr="00932767" w:rsidRDefault="004E41B9" w:rsidP="002F7A44">
      <w:pPr>
        <w:numPr>
          <w:ilvl w:val="0"/>
          <w:numId w:val="24"/>
        </w:numPr>
        <w:tabs>
          <w:tab w:val="clear" w:pos="1260"/>
          <w:tab w:val="num" w:pos="1134"/>
        </w:tabs>
        <w:spacing w:before="120" w:after="120" w:line="312" w:lineRule="auto"/>
        <w:ind w:left="1134" w:hanging="425"/>
        <w:jc w:val="both"/>
        <w:rPr>
          <w:color w:val="000000" w:themeColor="text1"/>
          <w:sz w:val="22"/>
          <w:szCs w:val="22"/>
        </w:rPr>
      </w:pPr>
      <w:bookmarkStart w:id="3" w:name="_Hlk157433297"/>
      <w:r w:rsidRPr="00932767">
        <w:rPr>
          <w:color w:val="000000" w:themeColor="text1"/>
          <w:sz w:val="22"/>
          <w:szCs w:val="22"/>
        </w:rPr>
        <w:t xml:space="preserve">podrška </w:t>
      </w:r>
      <w:bookmarkStart w:id="4" w:name="_Hlk157500778"/>
      <w:r w:rsidRPr="00932767">
        <w:rPr>
          <w:color w:val="000000" w:themeColor="text1"/>
          <w:sz w:val="22"/>
          <w:szCs w:val="22"/>
        </w:rPr>
        <w:t>privrednim subjektima kroz sufinansiranje</w:t>
      </w:r>
      <w:r w:rsidR="002259A0" w:rsidRPr="00932767">
        <w:rPr>
          <w:color w:val="000000" w:themeColor="text1"/>
          <w:sz w:val="22"/>
          <w:szCs w:val="22"/>
        </w:rPr>
        <w:t xml:space="preserve"> radova i</w:t>
      </w:r>
      <w:r w:rsidRPr="00932767">
        <w:rPr>
          <w:color w:val="000000" w:themeColor="text1"/>
          <w:sz w:val="22"/>
          <w:szCs w:val="22"/>
        </w:rPr>
        <w:t xml:space="preserve"> nabavk</w:t>
      </w:r>
      <w:r w:rsidR="002259A0" w:rsidRPr="00932767">
        <w:rPr>
          <w:color w:val="000000" w:themeColor="text1"/>
          <w:sz w:val="22"/>
          <w:szCs w:val="22"/>
        </w:rPr>
        <w:t>u</w:t>
      </w:r>
      <w:r w:rsidRPr="00932767">
        <w:rPr>
          <w:color w:val="000000" w:themeColor="text1"/>
          <w:sz w:val="22"/>
          <w:szCs w:val="22"/>
        </w:rPr>
        <w:t xml:space="preserve"> opreme za rekreacione komplekse – bazen</w:t>
      </w:r>
      <w:r w:rsidR="00C16352" w:rsidRPr="00932767">
        <w:rPr>
          <w:color w:val="000000" w:themeColor="text1"/>
          <w:sz w:val="22"/>
          <w:szCs w:val="22"/>
        </w:rPr>
        <w:t>e</w:t>
      </w:r>
      <w:r w:rsidRPr="00932767">
        <w:rPr>
          <w:color w:val="000000" w:themeColor="text1"/>
          <w:sz w:val="22"/>
          <w:szCs w:val="22"/>
        </w:rPr>
        <w:t xml:space="preserve"> otvorenog tipa na području Grada Goražde</w:t>
      </w:r>
      <w:bookmarkEnd w:id="4"/>
      <w:r w:rsidRPr="00932767">
        <w:rPr>
          <w:color w:val="000000" w:themeColor="text1"/>
          <w:sz w:val="22"/>
          <w:szCs w:val="22"/>
        </w:rPr>
        <w:t>;</w:t>
      </w:r>
      <w:bookmarkEnd w:id="3"/>
    </w:p>
    <w:p w14:paraId="20EF1489" w14:textId="77777777" w:rsidR="00EF5378" w:rsidRPr="00932767" w:rsidRDefault="00EF5378" w:rsidP="002F7A44">
      <w:pPr>
        <w:numPr>
          <w:ilvl w:val="0"/>
          <w:numId w:val="24"/>
        </w:numPr>
        <w:tabs>
          <w:tab w:val="clear" w:pos="1260"/>
          <w:tab w:val="num" w:pos="1134"/>
        </w:tabs>
        <w:spacing w:before="120" w:after="120" w:line="312" w:lineRule="auto"/>
        <w:ind w:left="1134" w:hanging="425"/>
        <w:jc w:val="both"/>
        <w:rPr>
          <w:color w:val="000000" w:themeColor="text1"/>
          <w:sz w:val="22"/>
          <w:szCs w:val="22"/>
        </w:rPr>
      </w:pPr>
      <w:r w:rsidRPr="00932767">
        <w:rPr>
          <w:color w:val="000000" w:themeColor="text1"/>
          <w:sz w:val="22"/>
          <w:szCs w:val="22"/>
        </w:rPr>
        <w:t>podrška privrednim subjektima kroz sufinansiranje nabavke opreme i sredstava za rad neophodnih za obavljanje registrovane djelatnosti,</w:t>
      </w:r>
    </w:p>
    <w:p w14:paraId="52B5111A" w14:textId="75B60003" w:rsidR="00EF5378" w:rsidRPr="00932767" w:rsidRDefault="00EF5378" w:rsidP="00FD0B58">
      <w:pPr>
        <w:numPr>
          <w:ilvl w:val="0"/>
          <w:numId w:val="24"/>
        </w:numPr>
        <w:tabs>
          <w:tab w:val="clear" w:pos="1260"/>
          <w:tab w:val="num" w:pos="1134"/>
        </w:tabs>
        <w:spacing w:before="120" w:after="120" w:line="312" w:lineRule="auto"/>
        <w:ind w:left="1134" w:hanging="425"/>
        <w:jc w:val="both"/>
        <w:rPr>
          <w:color w:val="000000" w:themeColor="text1"/>
          <w:sz w:val="22"/>
          <w:szCs w:val="22"/>
        </w:rPr>
      </w:pPr>
      <w:r w:rsidRPr="00932767">
        <w:rPr>
          <w:color w:val="000000" w:themeColor="text1"/>
          <w:sz w:val="22"/>
          <w:szCs w:val="22"/>
        </w:rPr>
        <w:t>start UP podrška za prvu registraciju djelatnosti u 202</w:t>
      </w:r>
      <w:r w:rsidR="004E41B9" w:rsidRPr="00932767">
        <w:rPr>
          <w:color w:val="000000" w:themeColor="text1"/>
          <w:sz w:val="22"/>
          <w:szCs w:val="22"/>
        </w:rPr>
        <w:t>4</w:t>
      </w:r>
      <w:r w:rsidRPr="00932767">
        <w:rPr>
          <w:color w:val="000000" w:themeColor="text1"/>
          <w:sz w:val="22"/>
          <w:szCs w:val="22"/>
        </w:rPr>
        <w:t>. godini</w:t>
      </w:r>
      <w:r w:rsidR="00E307F3" w:rsidRPr="00932767">
        <w:rPr>
          <w:color w:val="000000" w:themeColor="text1"/>
          <w:sz w:val="22"/>
          <w:szCs w:val="22"/>
        </w:rPr>
        <w:t>.</w:t>
      </w:r>
    </w:p>
    <w:p w14:paraId="075DF8CD" w14:textId="77777777" w:rsidR="00EF5378" w:rsidRPr="00932767" w:rsidRDefault="00EF5378" w:rsidP="00EF5378">
      <w:pPr>
        <w:spacing w:before="120" w:after="120" w:line="312" w:lineRule="auto"/>
        <w:jc w:val="center"/>
        <w:rPr>
          <w:iCs/>
          <w:color w:val="000000" w:themeColor="text1"/>
          <w:sz w:val="22"/>
          <w:szCs w:val="22"/>
        </w:rPr>
      </w:pPr>
      <w:r w:rsidRPr="00932767">
        <w:rPr>
          <w:iCs/>
          <w:color w:val="000000" w:themeColor="text1"/>
          <w:sz w:val="22"/>
          <w:szCs w:val="22"/>
        </w:rPr>
        <w:t>(5.3)</w:t>
      </w:r>
    </w:p>
    <w:p w14:paraId="3B1E8898" w14:textId="4C749F98" w:rsidR="00EF5378" w:rsidRPr="00932767" w:rsidRDefault="00EF5378" w:rsidP="00EF5378">
      <w:pPr>
        <w:spacing w:before="120" w:after="120" w:line="312" w:lineRule="auto"/>
        <w:jc w:val="center"/>
        <w:rPr>
          <w:iCs/>
          <w:color w:val="000000" w:themeColor="text1"/>
          <w:sz w:val="22"/>
          <w:szCs w:val="22"/>
        </w:rPr>
      </w:pPr>
      <w:r w:rsidRPr="00932767">
        <w:rPr>
          <w:iCs/>
          <w:color w:val="000000" w:themeColor="text1"/>
          <w:sz w:val="22"/>
          <w:szCs w:val="22"/>
        </w:rPr>
        <w:t>(</w:t>
      </w:r>
      <w:bookmarkStart w:id="5" w:name="_Hlk157433222"/>
      <w:r w:rsidR="00B2263F" w:rsidRPr="00932767">
        <w:rPr>
          <w:color w:val="000000" w:themeColor="text1"/>
          <w:sz w:val="22"/>
          <w:szCs w:val="22"/>
        </w:rPr>
        <w:t>Podrška privrednim subjektima kroz sufinansiranje</w:t>
      </w:r>
      <w:r w:rsidR="00AE3F9D" w:rsidRPr="00932767">
        <w:rPr>
          <w:color w:val="000000" w:themeColor="text1"/>
          <w:sz w:val="22"/>
          <w:szCs w:val="22"/>
        </w:rPr>
        <w:t xml:space="preserve"> radova i</w:t>
      </w:r>
      <w:r w:rsidR="00B2263F" w:rsidRPr="00932767">
        <w:rPr>
          <w:color w:val="000000" w:themeColor="text1"/>
          <w:sz w:val="22"/>
          <w:szCs w:val="22"/>
        </w:rPr>
        <w:t xml:space="preserve"> nabavk</w:t>
      </w:r>
      <w:r w:rsidR="00AE3F9D" w:rsidRPr="00932767">
        <w:rPr>
          <w:color w:val="000000" w:themeColor="text1"/>
          <w:sz w:val="22"/>
          <w:szCs w:val="22"/>
        </w:rPr>
        <w:t>u</w:t>
      </w:r>
      <w:r w:rsidR="00B2263F" w:rsidRPr="00932767">
        <w:rPr>
          <w:color w:val="000000" w:themeColor="text1"/>
          <w:sz w:val="22"/>
          <w:szCs w:val="22"/>
        </w:rPr>
        <w:t xml:space="preserve"> </w:t>
      </w:r>
      <w:bookmarkStart w:id="6" w:name="_Hlk157514760"/>
      <w:r w:rsidR="00B2263F" w:rsidRPr="00932767">
        <w:rPr>
          <w:color w:val="000000" w:themeColor="text1"/>
          <w:sz w:val="22"/>
          <w:szCs w:val="22"/>
        </w:rPr>
        <w:t xml:space="preserve">opreme za </w:t>
      </w:r>
      <w:bookmarkStart w:id="7" w:name="_Hlk157498819"/>
      <w:r w:rsidR="00B2263F" w:rsidRPr="00932767">
        <w:rPr>
          <w:color w:val="000000" w:themeColor="text1"/>
          <w:sz w:val="22"/>
          <w:szCs w:val="22"/>
        </w:rPr>
        <w:t>rekreacione komplekse – bazen</w:t>
      </w:r>
      <w:r w:rsidR="00C16352" w:rsidRPr="00932767">
        <w:rPr>
          <w:color w:val="000000" w:themeColor="text1"/>
          <w:sz w:val="22"/>
          <w:szCs w:val="22"/>
        </w:rPr>
        <w:t>e</w:t>
      </w:r>
      <w:r w:rsidR="00B2263F" w:rsidRPr="00932767">
        <w:rPr>
          <w:color w:val="000000" w:themeColor="text1"/>
          <w:sz w:val="22"/>
          <w:szCs w:val="22"/>
        </w:rPr>
        <w:t xml:space="preserve"> otvorenog tipa</w:t>
      </w:r>
      <w:bookmarkEnd w:id="7"/>
      <w:r w:rsidR="00B2263F" w:rsidRPr="00932767">
        <w:rPr>
          <w:color w:val="000000" w:themeColor="text1"/>
          <w:sz w:val="22"/>
          <w:szCs w:val="22"/>
        </w:rPr>
        <w:t xml:space="preserve"> na području Grada Goražde</w:t>
      </w:r>
      <w:bookmarkEnd w:id="5"/>
      <w:bookmarkEnd w:id="6"/>
      <w:r w:rsidRPr="00932767">
        <w:rPr>
          <w:iCs/>
          <w:color w:val="000000" w:themeColor="text1"/>
          <w:sz w:val="22"/>
          <w:szCs w:val="22"/>
        </w:rPr>
        <w:t>)</w:t>
      </w:r>
    </w:p>
    <w:p w14:paraId="1D6B0AEF" w14:textId="77777777" w:rsidR="00EF5378" w:rsidRPr="00091772" w:rsidRDefault="00EF5378" w:rsidP="00EF5378">
      <w:pPr>
        <w:jc w:val="both"/>
        <w:rPr>
          <w:color w:val="00B0F0"/>
          <w:sz w:val="22"/>
          <w:szCs w:val="22"/>
        </w:rPr>
      </w:pPr>
    </w:p>
    <w:p w14:paraId="25913AFE" w14:textId="7F9CF017" w:rsidR="00C16352" w:rsidRPr="00010233" w:rsidRDefault="00C16352" w:rsidP="00EF5378">
      <w:pPr>
        <w:ind w:firstLine="708"/>
        <w:jc w:val="both"/>
        <w:rPr>
          <w:color w:val="000000" w:themeColor="text1"/>
          <w:sz w:val="22"/>
          <w:szCs w:val="22"/>
        </w:rPr>
      </w:pPr>
      <w:r w:rsidRPr="00010233">
        <w:rPr>
          <w:color w:val="000000" w:themeColor="text1"/>
          <w:sz w:val="22"/>
          <w:szCs w:val="22"/>
        </w:rPr>
        <w:t xml:space="preserve">U okviru ovog posebnog cilja podrška će se pružiti u vidu sufinansiranja troškova vezanih za </w:t>
      </w:r>
      <w:r w:rsidR="005A70E3" w:rsidRPr="00010233">
        <w:rPr>
          <w:color w:val="000000" w:themeColor="text1"/>
          <w:sz w:val="22"/>
          <w:szCs w:val="22"/>
        </w:rPr>
        <w:t xml:space="preserve">radove i </w:t>
      </w:r>
      <w:r w:rsidRPr="00010233">
        <w:rPr>
          <w:color w:val="000000" w:themeColor="text1"/>
          <w:sz w:val="22"/>
          <w:szCs w:val="22"/>
        </w:rPr>
        <w:t>nabavku opreme za rekreacione komplekse – bazene otvorenog tipa na području Grada Goražde.</w:t>
      </w:r>
    </w:p>
    <w:p w14:paraId="08E14631" w14:textId="47142E35" w:rsidR="003970EA" w:rsidRPr="00010233" w:rsidRDefault="00EF5378" w:rsidP="00EF5378">
      <w:pPr>
        <w:ind w:firstLine="708"/>
        <w:jc w:val="both"/>
        <w:rPr>
          <w:color w:val="000000" w:themeColor="text1"/>
          <w:sz w:val="22"/>
          <w:szCs w:val="22"/>
        </w:rPr>
      </w:pPr>
      <w:r w:rsidRPr="00010233">
        <w:rPr>
          <w:color w:val="000000" w:themeColor="text1"/>
          <w:sz w:val="22"/>
          <w:szCs w:val="22"/>
        </w:rPr>
        <w:t xml:space="preserve">Na područja </w:t>
      </w:r>
      <w:r w:rsidR="003970EA" w:rsidRPr="00010233">
        <w:rPr>
          <w:color w:val="000000" w:themeColor="text1"/>
          <w:sz w:val="22"/>
          <w:szCs w:val="22"/>
        </w:rPr>
        <w:t xml:space="preserve">Grada </w:t>
      </w:r>
      <w:r w:rsidRPr="00010233">
        <w:rPr>
          <w:color w:val="000000" w:themeColor="text1"/>
          <w:sz w:val="22"/>
          <w:szCs w:val="22"/>
        </w:rPr>
        <w:t>Goražd</w:t>
      </w:r>
      <w:r w:rsidR="003970EA" w:rsidRPr="00010233">
        <w:rPr>
          <w:color w:val="000000" w:themeColor="text1"/>
          <w:sz w:val="22"/>
          <w:szCs w:val="22"/>
        </w:rPr>
        <w:t xml:space="preserve">e trenutno ne postoji rekreacioni kompleks – bazen otvorenog tipa većeg kapaciteta koji bi mogao </w:t>
      </w:r>
      <w:r w:rsidR="005A70E3" w:rsidRPr="00010233">
        <w:rPr>
          <w:color w:val="000000" w:themeColor="text1"/>
          <w:sz w:val="22"/>
          <w:szCs w:val="22"/>
        </w:rPr>
        <w:t xml:space="preserve">pružati usluge </w:t>
      </w:r>
      <w:r w:rsidR="00511B24" w:rsidRPr="00010233">
        <w:rPr>
          <w:color w:val="000000" w:themeColor="text1"/>
          <w:sz w:val="22"/>
          <w:szCs w:val="22"/>
        </w:rPr>
        <w:t>za obuku djece kroz škole plivanja i rekreativno plivanje.</w:t>
      </w:r>
    </w:p>
    <w:p w14:paraId="328A2EC9" w14:textId="05BD4A8A" w:rsidR="00C16352" w:rsidRPr="00010233" w:rsidRDefault="00C16352" w:rsidP="00C16352">
      <w:pPr>
        <w:ind w:firstLine="708"/>
        <w:jc w:val="both"/>
        <w:rPr>
          <w:color w:val="000000" w:themeColor="text1"/>
          <w:sz w:val="22"/>
          <w:szCs w:val="22"/>
        </w:rPr>
      </w:pPr>
      <w:r w:rsidRPr="00010233">
        <w:rPr>
          <w:color w:val="000000" w:themeColor="text1"/>
          <w:sz w:val="22"/>
          <w:szCs w:val="22"/>
        </w:rPr>
        <w:t>Na ovaj poseban cilj aplicira se isključivo putem aplikacione forme za projekte po raspisanom javnom pozivu.</w:t>
      </w:r>
    </w:p>
    <w:p w14:paraId="46A013EB" w14:textId="774BBDF7" w:rsidR="00EF5378" w:rsidRPr="002648B2" w:rsidRDefault="00EF5378" w:rsidP="00C16352">
      <w:pPr>
        <w:jc w:val="both"/>
        <w:rPr>
          <w:sz w:val="22"/>
          <w:szCs w:val="22"/>
        </w:rPr>
      </w:pPr>
      <w:r w:rsidRPr="00654E67">
        <w:rPr>
          <w:sz w:val="22"/>
          <w:szCs w:val="22"/>
          <w:highlight w:val="yellow"/>
        </w:rPr>
        <w:lastRenderedPageBreak/>
        <w:t xml:space="preserve"> </w:t>
      </w:r>
    </w:p>
    <w:p w14:paraId="0628F5F7" w14:textId="77777777" w:rsidR="00EF5378" w:rsidRPr="00932767" w:rsidRDefault="00EF5378" w:rsidP="00EF5378">
      <w:pPr>
        <w:spacing w:before="120" w:after="120" w:line="312" w:lineRule="auto"/>
        <w:jc w:val="center"/>
        <w:rPr>
          <w:iCs/>
          <w:color w:val="000000" w:themeColor="text1"/>
          <w:sz w:val="22"/>
          <w:szCs w:val="22"/>
        </w:rPr>
      </w:pPr>
      <w:r w:rsidRPr="00932767">
        <w:rPr>
          <w:iCs/>
          <w:color w:val="000000" w:themeColor="text1"/>
          <w:sz w:val="22"/>
          <w:szCs w:val="22"/>
        </w:rPr>
        <w:t>(5.4.)</w:t>
      </w:r>
    </w:p>
    <w:p w14:paraId="6C70C52B" w14:textId="77777777" w:rsidR="00EF5378" w:rsidRPr="00932767" w:rsidRDefault="00EF5378" w:rsidP="00EF5378">
      <w:pPr>
        <w:spacing w:before="120" w:after="120" w:line="312" w:lineRule="auto"/>
        <w:jc w:val="center"/>
        <w:rPr>
          <w:color w:val="000000" w:themeColor="text1"/>
          <w:sz w:val="22"/>
          <w:szCs w:val="22"/>
        </w:rPr>
      </w:pPr>
      <w:r w:rsidRPr="00932767">
        <w:rPr>
          <w:color w:val="000000" w:themeColor="text1"/>
          <w:sz w:val="22"/>
          <w:szCs w:val="22"/>
        </w:rPr>
        <w:t>(Podrška privrednim subjektima kroz sufinansiranje nabavke opreme i sredstava za rad neophodnih za obavljanje registrovane djelatnosti)</w:t>
      </w:r>
    </w:p>
    <w:p w14:paraId="3D48E48E" w14:textId="77777777" w:rsidR="00EF5378" w:rsidRPr="00932767" w:rsidRDefault="00EF5378" w:rsidP="00EF5378">
      <w:pPr>
        <w:spacing w:before="120" w:after="120" w:line="312" w:lineRule="auto"/>
        <w:ind w:firstLine="705"/>
        <w:jc w:val="both"/>
        <w:rPr>
          <w:color w:val="000000" w:themeColor="text1"/>
          <w:sz w:val="22"/>
          <w:szCs w:val="22"/>
        </w:rPr>
      </w:pPr>
      <w:r w:rsidRPr="00932767">
        <w:rPr>
          <w:color w:val="000000" w:themeColor="text1"/>
          <w:sz w:val="22"/>
          <w:szCs w:val="22"/>
        </w:rPr>
        <w:tab/>
      </w:r>
      <w:bookmarkStart w:id="8" w:name="_Hlk157514735"/>
      <w:r w:rsidRPr="00932767">
        <w:rPr>
          <w:color w:val="000000" w:themeColor="text1"/>
          <w:sz w:val="22"/>
          <w:szCs w:val="22"/>
        </w:rPr>
        <w:t>U okviru ovog posebnog cilja podrška će se pružiti u vidu sufinansiranja troškova vezanih za nabavku</w:t>
      </w:r>
      <w:bookmarkEnd w:id="8"/>
      <w:r w:rsidRPr="00932767">
        <w:rPr>
          <w:color w:val="000000" w:themeColor="text1"/>
          <w:sz w:val="22"/>
          <w:szCs w:val="22"/>
        </w:rPr>
        <w:t xml:space="preserve"> mašina, alata i ostale opreme neophodne za obavljanje registrovane djelatnosti, IT opreme i softvera (ukoliko je neophodna za registrovanu osnovnu djelatnost).</w:t>
      </w:r>
    </w:p>
    <w:p w14:paraId="3074DEA6" w14:textId="0C6FA8F8" w:rsidR="00EF5378" w:rsidRPr="00932767" w:rsidRDefault="00EF5378" w:rsidP="00EF5378">
      <w:pPr>
        <w:spacing w:before="120" w:after="120" w:line="312" w:lineRule="auto"/>
        <w:ind w:firstLine="705"/>
        <w:jc w:val="both"/>
        <w:rPr>
          <w:color w:val="000000" w:themeColor="text1"/>
          <w:sz w:val="22"/>
          <w:szCs w:val="22"/>
        </w:rPr>
      </w:pPr>
      <w:bookmarkStart w:id="9" w:name="_Hlk157514698"/>
      <w:r w:rsidRPr="00932767">
        <w:rPr>
          <w:color w:val="000000" w:themeColor="text1"/>
          <w:sz w:val="22"/>
          <w:szCs w:val="22"/>
        </w:rPr>
        <w:t>Na ovaj poseban cilj aplicira se isključivo putem aplikacione forme za projekte po raspisanom javnom pozivu.</w:t>
      </w:r>
    </w:p>
    <w:p w14:paraId="0E8E4F97" w14:textId="77777777" w:rsidR="00EF5378" w:rsidRPr="00932767" w:rsidRDefault="00EF5378" w:rsidP="00EF5378">
      <w:pPr>
        <w:spacing w:before="120" w:after="120" w:line="312" w:lineRule="auto"/>
        <w:jc w:val="center"/>
        <w:rPr>
          <w:iCs/>
          <w:color w:val="000000" w:themeColor="text1"/>
          <w:sz w:val="22"/>
          <w:szCs w:val="22"/>
        </w:rPr>
      </w:pPr>
      <w:bookmarkStart w:id="10" w:name="_Hlk142984511"/>
      <w:bookmarkEnd w:id="9"/>
      <w:r w:rsidRPr="00932767">
        <w:rPr>
          <w:iCs/>
          <w:color w:val="000000" w:themeColor="text1"/>
          <w:sz w:val="22"/>
          <w:szCs w:val="22"/>
        </w:rPr>
        <w:t>(5.5.)</w:t>
      </w:r>
    </w:p>
    <w:bookmarkEnd w:id="10"/>
    <w:p w14:paraId="048FF9B3" w14:textId="0AD80093" w:rsidR="00EF5378" w:rsidRPr="00932767" w:rsidRDefault="00EF5378" w:rsidP="00EF5378">
      <w:pPr>
        <w:pStyle w:val="ListParagraph"/>
        <w:spacing w:before="120" w:after="120" w:line="312" w:lineRule="auto"/>
        <w:ind w:left="0"/>
        <w:jc w:val="center"/>
        <w:rPr>
          <w:color w:val="000000" w:themeColor="text1"/>
          <w:sz w:val="22"/>
          <w:szCs w:val="22"/>
        </w:rPr>
      </w:pPr>
      <w:r w:rsidRPr="00932767">
        <w:rPr>
          <w:color w:val="000000" w:themeColor="text1"/>
          <w:sz w:val="22"/>
          <w:szCs w:val="22"/>
        </w:rPr>
        <w:t>(Start UP podrška za prvu registraciju djelatnosti u 202</w:t>
      </w:r>
      <w:r w:rsidR="00E307F3" w:rsidRPr="00932767">
        <w:rPr>
          <w:color w:val="000000" w:themeColor="text1"/>
          <w:sz w:val="22"/>
          <w:szCs w:val="22"/>
        </w:rPr>
        <w:t>4</w:t>
      </w:r>
      <w:r w:rsidRPr="00932767">
        <w:rPr>
          <w:color w:val="000000" w:themeColor="text1"/>
          <w:sz w:val="22"/>
          <w:szCs w:val="22"/>
        </w:rPr>
        <w:t>. godini)</w:t>
      </w:r>
    </w:p>
    <w:p w14:paraId="226AF117" w14:textId="77777777" w:rsidR="00EF5378" w:rsidRPr="00932767" w:rsidRDefault="00EF5378" w:rsidP="00EF5378">
      <w:pPr>
        <w:spacing w:before="120" w:after="120" w:line="312" w:lineRule="auto"/>
        <w:ind w:firstLine="708"/>
        <w:jc w:val="both"/>
        <w:rPr>
          <w:color w:val="000000" w:themeColor="text1"/>
          <w:sz w:val="22"/>
          <w:szCs w:val="22"/>
        </w:rPr>
      </w:pPr>
      <w:r w:rsidRPr="00932767">
        <w:rPr>
          <w:color w:val="000000" w:themeColor="text1"/>
          <w:sz w:val="22"/>
          <w:szCs w:val="22"/>
        </w:rPr>
        <w:t>U okviru ovog posebnog cilja obezbijedit će se subvencija za start UP podršku prve registracije djelatnosti, u cilju otvaranja novih radnih mjesta i unaprjeđenja djelatnosti na prostoru Bosansko-podrinjskog kantona Goražde.</w:t>
      </w:r>
    </w:p>
    <w:p w14:paraId="7BAFC782" w14:textId="433A7B2E" w:rsidR="00EF5378" w:rsidRPr="00932767" w:rsidRDefault="00EF5378" w:rsidP="00EF5378">
      <w:pPr>
        <w:spacing w:before="120" w:after="120" w:line="312" w:lineRule="auto"/>
        <w:ind w:firstLine="705"/>
        <w:jc w:val="both"/>
        <w:rPr>
          <w:color w:val="000000" w:themeColor="text1"/>
          <w:sz w:val="22"/>
          <w:szCs w:val="22"/>
        </w:rPr>
      </w:pPr>
      <w:r w:rsidRPr="00932767">
        <w:rPr>
          <w:color w:val="000000" w:themeColor="text1"/>
          <w:sz w:val="22"/>
          <w:szCs w:val="22"/>
        </w:rPr>
        <w:t>U okviru ovog posebnog cilja podrška će se pružiti u vidu sufinansiranja troškova vezanih za prvu registraciju djelatnosti (troškovi taksi,</w:t>
      </w:r>
      <w:r w:rsidR="004600FC" w:rsidRPr="00932767">
        <w:rPr>
          <w:color w:val="000000" w:themeColor="text1"/>
          <w:sz w:val="22"/>
          <w:szCs w:val="22"/>
        </w:rPr>
        <w:t xml:space="preserve"> </w:t>
      </w:r>
      <w:r w:rsidRPr="00932767">
        <w:rPr>
          <w:color w:val="000000" w:themeColor="text1"/>
          <w:sz w:val="22"/>
          <w:szCs w:val="22"/>
        </w:rPr>
        <w:t>advokatske usluge,</w:t>
      </w:r>
      <w:r w:rsidR="004600FC" w:rsidRPr="00932767">
        <w:rPr>
          <w:color w:val="000000" w:themeColor="text1"/>
          <w:sz w:val="22"/>
          <w:szCs w:val="22"/>
        </w:rPr>
        <w:t xml:space="preserve"> </w:t>
      </w:r>
      <w:r w:rsidRPr="00932767">
        <w:rPr>
          <w:color w:val="000000" w:themeColor="text1"/>
          <w:sz w:val="22"/>
          <w:szCs w:val="22"/>
        </w:rPr>
        <w:t>troškovi kopiranja i ovjeravanja dokumenata,</w:t>
      </w:r>
      <w:r w:rsidR="004600FC" w:rsidRPr="00932767">
        <w:rPr>
          <w:color w:val="000000" w:themeColor="text1"/>
          <w:sz w:val="22"/>
          <w:szCs w:val="22"/>
        </w:rPr>
        <w:t xml:space="preserve"> </w:t>
      </w:r>
      <w:r w:rsidRPr="00932767">
        <w:rPr>
          <w:color w:val="000000" w:themeColor="text1"/>
          <w:sz w:val="22"/>
          <w:szCs w:val="22"/>
        </w:rPr>
        <w:t>izrada pečata i računovodstvene usluge</w:t>
      </w:r>
      <w:r w:rsidR="004600FC" w:rsidRPr="00932767">
        <w:rPr>
          <w:color w:val="000000" w:themeColor="text1"/>
          <w:sz w:val="22"/>
          <w:szCs w:val="22"/>
        </w:rPr>
        <w:t xml:space="preserve">, </w:t>
      </w:r>
      <w:r w:rsidRPr="00932767">
        <w:rPr>
          <w:color w:val="000000" w:themeColor="text1"/>
          <w:sz w:val="22"/>
          <w:szCs w:val="22"/>
        </w:rPr>
        <w:t>troškovi nabavke mašina,</w:t>
      </w:r>
      <w:r w:rsidR="004600FC" w:rsidRPr="00932767">
        <w:rPr>
          <w:color w:val="000000" w:themeColor="text1"/>
          <w:sz w:val="22"/>
          <w:szCs w:val="22"/>
        </w:rPr>
        <w:t xml:space="preserve"> </w:t>
      </w:r>
      <w:r w:rsidRPr="00932767">
        <w:rPr>
          <w:color w:val="000000" w:themeColor="text1"/>
          <w:sz w:val="22"/>
          <w:szCs w:val="22"/>
        </w:rPr>
        <w:t xml:space="preserve">alata i ostale opreme </w:t>
      </w:r>
      <w:bookmarkStart w:id="11" w:name="_Hlk142984337"/>
      <w:r w:rsidRPr="00932767">
        <w:rPr>
          <w:color w:val="000000" w:themeColor="text1"/>
          <w:sz w:val="22"/>
          <w:szCs w:val="22"/>
        </w:rPr>
        <w:t>neophodne za obavljanje registrovane djelatnosti</w:t>
      </w:r>
      <w:bookmarkEnd w:id="11"/>
      <w:r w:rsidRPr="00932767">
        <w:rPr>
          <w:color w:val="000000" w:themeColor="text1"/>
          <w:sz w:val="22"/>
          <w:szCs w:val="22"/>
        </w:rPr>
        <w:t>,</w:t>
      </w:r>
      <w:r w:rsidR="004600FC" w:rsidRPr="00932767">
        <w:rPr>
          <w:color w:val="000000" w:themeColor="text1"/>
          <w:sz w:val="22"/>
          <w:szCs w:val="22"/>
        </w:rPr>
        <w:t xml:space="preserve"> </w:t>
      </w:r>
      <w:r w:rsidRPr="00932767">
        <w:rPr>
          <w:color w:val="000000" w:themeColor="text1"/>
          <w:sz w:val="22"/>
          <w:szCs w:val="22"/>
        </w:rPr>
        <w:t>mašina za proizvodnju, IT opreme i softvera neophodnih za registrovanu osnovnu djelatnost).</w:t>
      </w:r>
    </w:p>
    <w:p w14:paraId="2185C35C" w14:textId="77777777" w:rsidR="00EF5378" w:rsidRPr="00932767" w:rsidRDefault="00EF5378" w:rsidP="00EF5378">
      <w:pPr>
        <w:spacing w:before="120" w:after="120" w:line="312" w:lineRule="auto"/>
        <w:ind w:firstLine="705"/>
        <w:jc w:val="both"/>
        <w:rPr>
          <w:color w:val="000000" w:themeColor="text1"/>
          <w:sz w:val="22"/>
          <w:szCs w:val="22"/>
        </w:rPr>
      </w:pPr>
      <w:r w:rsidRPr="00932767">
        <w:rPr>
          <w:color w:val="000000" w:themeColor="text1"/>
          <w:sz w:val="22"/>
          <w:szCs w:val="22"/>
        </w:rPr>
        <w:t>Na ovaj poseban cilj aplicira se isključivo putem aplikacione forme za projekte (iz biznis plana) po raspisanom javnom pozivu.</w:t>
      </w:r>
    </w:p>
    <w:p w14:paraId="1CF7B2DB" w14:textId="77777777" w:rsidR="00EF5378" w:rsidRPr="00932767" w:rsidRDefault="00EF5378" w:rsidP="00EF5378">
      <w:pPr>
        <w:spacing w:before="120" w:after="120" w:line="312" w:lineRule="auto"/>
        <w:jc w:val="center"/>
        <w:rPr>
          <w:color w:val="000000" w:themeColor="text1"/>
          <w:sz w:val="22"/>
          <w:szCs w:val="22"/>
        </w:rPr>
      </w:pPr>
      <w:r w:rsidRPr="00932767">
        <w:rPr>
          <w:color w:val="000000" w:themeColor="text1"/>
          <w:sz w:val="22"/>
          <w:szCs w:val="22"/>
        </w:rPr>
        <w:t>TAČKA 6.</w:t>
      </w:r>
    </w:p>
    <w:p w14:paraId="65954848" w14:textId="77777777" w:rsidR="00EF5378" w:rsidRPr="00932767" w:rsidRDefault="00EF5378" w:rsidP="00EF5378">
      <w:pPr>
        <w:spacing w:before="120" w:after="120" w:line="312" w:lineRule="auto"/>
        <w:jc w:val="center"/>
        <w:rPr>
          <w:color w:val="000000" w:themeColor="text1"/>
          <w:sz w:val="22"/>
          <w:szCs w:val="22"/>
        </w:rPr>
      </w:pPr>
      <w:r w:rsidRPr="00932767">
        <w:rPr>
          <w:color w:val="000000" w:themeColor="text1"/>
          <w:sz w:val="22"/>
          <w:szCs w:val="22"/>
        </w:rPr>
        <w:t>POTREBNA SREDSTVA ZA PROVOĐENJE PROGRAMA</w:t>
      </w:r>
    </w:p>
    <w:p w14:paraId="2B02F25C" w14:textId="77777777" w:rsidR="00EF5378" w:rsidRPr="00932767" w:rsidRDefault="00EF5378" w:rsidP="00EF5378">
      <w:pPr>
        <w:spacing w:before="120" w:after="120" w:line="312" w:lineRule="auto"/>
        <w:jc w:val="center"/>
        <w:rPr>
          <w:iCs/>
          <w:color w:val="000000" w:themeColor="text1"/>
          <w:sz w:val="22"/>
          <w:szCs w:val="22"/>
        </w:rPr>
      </w:pPr>
      <w:r w:rsidRPr="00932767">
        <w:rPr>
          <w:iCs/>
          <w:color w:val="000000" w:themeColor="text1"/>
          <w:sz w:val="22"/>
          <w:szCs w:val="22"/>
        </w:rPr>
        <w:t>(6.1)</w:t>
      </w:r>
    </w:p>
    <w:p w14:paraId="2B188518" w14:textId="77777777" w:rsidR="00EF5378" w:rsidRPr="00932767" w:rsidRDefault="00EF5378" w:rsidP="00EF5378">
      <w:pPr>
        <w:spacing w:before="120" w:after="120" w:line="312" w:lineRule="auto"/>
        <w:jc w:val="center"/>
        <w:rPr>
          <w:iCs/>
          <w:color w:val="000000" w:themeColor="text1"/>
          <w:sz w:val="22"/>
          <w:szCs w:val="22"/>
        </w:rPr>
      </w:pPr>
      <w:r w:rsidRPr="00932767">
        <w:rPr>
          <w:iCs/>
          <w:color w:val="000000" w:themeColor="text1"/>
          <w:sz w:val="22"/>
          <w:szCs w:val="22"/>
        </w:rPr>
        <w:t xml:space="preserve">(Visina sredstava za provođenje programa)  </w:t>
      </w:r>
    </w:p>
    <w:p w14:paraId="66B6C31B" w14:textId="69644851" w:rsidR="00EF5378" w:rsidRPr="00932767" w:rsidRDefault="00EF5378" w:rsidP="00EF5378">
      <w:pPr>
        <w:spacing w:before="120" w:after="120" w:line="312" w:lineRule="auto"/>
        <w:ind w:firstLine="709"/>
        <w:jc w:val="both"/>
        <w:rPr>
          <w:color w:val="000000" w:themeColor="text1"/>
          <w:sz w:val="22"/>
          <w:szCs w:val="22"/>
        </w:rPr>
      </w:pPr>
      <w:r w:rsidRPr="00932767">
        <w:rPr>
          <w:color w:val="000000" w:themeColor="text1"/>
          <w:sz w:val="22"/>
          <w:szCs w:val="22"/>
        </w:rPr>
        <w:t>Potrebna sredstva za provođenje Programa definisana su Budžetom Bosansko-podrinjskog kantona Goražde („Službene novine BPK Goražde“, broj: 1</w:t>
      </w:r>
      <w:r w:rsidR="00E3190F" w:rsidRPr="00932767">
        <w:rPr>
          <w:color w:val="000000" w:themeColor="text1"/>
          <w:sz w:val="22"/>
          <w:szCs w:val="22"/>
        </w:rPr>
        <w:t>6</w:t>
      </w:r>
      <w:r w:rsidRPr="00932767">
        <w:rPr>
          <w:color w:val="000000" w:themeColor="text1"/>
          <w:sz w:val="22"/>
          <w:szCs w:val="22"/>
        </w:rPr>
        <w:t xml:space="preserve">/23) na ekonomskom kodu 614 500–Subvencije privatnim preduzećima i poduzetnicima u iznosu od </w:t>
      </w:r>
      <w:r w:rsidR="004733D6" w:rsidRPr="00932767">
        <w:rPr>
          <w:color w:val="000000" w:themeColor="text1"/>
          <w:sz w:val="22"/>
          <w:szCs w:val="22"/>
        </w:rPr>
        <w:t>5</w:t>
      </w:r>
      <w:r w:rsidR="00010233" w:rsidRPr="00932767">
        <w:rPr>
          <w:color w:val="000000" w:themeColor="text1"/>
          <w:sz w:val="22"/>
          <w:szCs w:val="22"/>
        </w:rPr>
        <w:t>0</w:t>
      </w:r>
      <w:r w:rsidRPr="00932767">
        <w:rPr>
          <w:color w:val="000000" w:themeColor="text1"/>
          <w:sz w:val="22"/>
          <w:szCs w:val="22"/>
        </w:rPr>
        <w:t>0.000 KM.</w:t>
      </w:r>
    </w:p>
    <w:p w14:paraId="0C67D767" w14:textId="77777777" w:rsidR="00EF5378" w:rsidRPr="00932767" w:rsidRDefault="00EF5378" w:rsidP="008E2E99">
      <w:pPr>
        <w:pStyle w:val="ListParagraph"/>
        <w:jc w:val="center"/>
        <w:rPr>
          <w:color w:val="000000" w:themeColor="text1"/>
        </w:rPr>
      </w:pPr>
      <w:r w:rsidRPr="00932767">
        <w:rPr>
          <w:color w:val="000000" w:themeColor="text1"/>
        </w:rPr>
        <w:t>(6.2)</w:t>
      </w:r>
    </w:p>
    <w:p w14:paraId="06BF2FD0" w14:textId="77777777" w:rsidR="00EF5378" w:rsidRPr="00932767" w:rsidRDefault="00EF5378" w:rsidP="00EF5378">
      <w:pPr>
        <w:spacing w:before="120" w:after="120" w:line="312" w:lineRule="auto"/>
        <w:jc w:val="center"/>
        <w:rPr>
          <w:iCs/>
          <w:color w:val="000000" w:themeColor="text1"/>
          <w:sz w:val="22"/>
          <w:szCs w:val="22"/>
        </w:rPr>
      </w:pPr>
      <w:r w:rsidRPr="00932767">
        <w:rPr>
          <w:iCs/>
          <w:color w:val="000000" w:themeColor="text1"/>
          <w:sz w:val="22"/>
          <w:szCs w:val="22"/>
        </w:rPr>
        <w:t>(Maksimalni budžet po komponentama)</w:t>
      </w:r>
    </w:p>
    <w:p w14:paraId="6F99E42D" w14:textId="77777777" w:rsidR="00EF5378" w:rsidRPr="00932767" w:rsidRDefault="00EF5378" w:rsidP="00EF5378">
      <w:pPr>
        <w:pStyle w:val="ListParagraph"/>
        <w:numPr>
          <w:ilvl w:val="0"/>
          <w:numId w:val="6"/>
        </w:numPr>
        <w:spacing w:before="120" w:after="120" w:line="312" w:lineRule="auto"/>
        <w:ind w:left="0" w:firstLine="0"/>
        <w:jc w:val="both"/>
        <w:rPr>
          <w:color w:val="000000" w:themeColor="text1"/>
          <w:sz w:val="22"/>
          <w:szCs w:val="22"/>
        </w:rPr>
      </w:pPr>
      <w:r w:rsidRPr="00932767">
        <w:rPr>
          <w:color w:val="000000" w:themeColor="text1"/>
          <w:sz w:val="22"/>
          <w:szCs w:val="22"/>
        </w:rPr>
        <w:t>Programom se utvrđuje visina, odnosno maksimalni iznos sredstava za svaki posebni cilj programa. Maksimalna visina sredstava za pojedinačni, specifični cilj, predstavlja jednu finansijsku komponentu programa.</w:t>
      </w:r>
    </w:p>
    <w:p w14:paraId="7DD3733A" w14:textId="77777777" w:rsidR="00EF5378" w:rsidRPr="00932767" w:rsidRDefault="00EF5378" w:rsidP="00EF5378">
      <w:pPr>
        <w:pStyle w:val="ListParagraph"/>
        <w:numPr>
          <w:ilvl w:val="0"/>
          <w:numId w:val="6"/>
        </w:numPr>
        <w:spacing w:before="120" w:after="120" w:line="312" w:lineRule="auto"/>
        <w:ind w:left="0" w:firstLine="0"/>
        <w:jc w:val="both"/>
        <w:rPr>
          <w:color w:val="000000" w:themeColor="text1"/>
          <w:sz w:val="22"/>
          <w:szCs w:val="22"/>
        </w:rPr>
      </w:pPr>
      <w:r w:rsidRPr="00932767">
        <w:rPr>
          <w:color w:val="000000" w:themeColor="text1"/>
          <w:sz w:val="22"/>
          <w:szCs w:val="22"/>
        </w:rPr>
        <w:t>Za svaki poseban cilj, odnosno za svaku finansijsku komponentu programa, definisan je slijedeći maksimalni budžet:</w:t>
      </w:r>
    </w:p>
    <w:p w14:paraId="33F87307" w14:textId="2E058679" w:rsidR="00EF5378" w:rsidRPr="00932767" w:rsidRDefault="00EF5378" w:rsidP="00324AAD">
      <w:pPr>
        <w:numPr>
          <w:ilvl w:val="0"/>
          <w:numId w:val="46"/>
        </w:numPr>
        <w:spacing w:before="120" w:after="120" w:line="312" w:lineRule="auto"/>
        <w:jc w:val="both"/>
        <w:rPr>
          <w:iCs/>
          <w:color w:val="000000" w:themeColor="text1"/>
          <w:sz w:val="22"/>
          <w:szCs w:val="22"/>
        </w:rPr>
      </w:pPr>
      <w:r w:rsidRPr="00932767">
        <w:rPr>
          <w:iCs/>
          <w:color w:val="000000" w:themeColor="text1"/>
          <w:sz w:val="22"/>
          <w:szCs w:val="22"/>
        </w:rPr>
        <w:t>P</w:t>
      </w:r>
      <w:r w:rsidR="00E3190F" w:rsidRPr="00932767">
        <w:rPr>
          <w:color w:val="000000" w:themeColor="text1"/>
          <w:sz w:val="22"/>
          <w:szCs w:val="22"/>
        </w:rPr>
        <w:t>odrška privrednim subjektima kroz sufinansiranje</w:t>
      </w:r>
      <w:r w:rsidR="005A70E3" w:rsidRPr="00932767">
        <w:rPr>
          <w:color w:val="000000" w:themeColor="text1"/>
          <w:sz w:val="22"/>
          <w:szCs w:val="22"/>
        </w:rPr>
        <w:t xml:space="preserve"> </w:t>
      </w:r>
      <w:bookmarkStart w:id="12" w:name="_Hlk157609251"/>
      <w:r w:rsidR="005A70E3" w:rsidRPr="00932767">
        <w:rPr>
          <w:color w:val="000000" w:themeColor="text1"/>
          <w:sz w:val="22"/>
          <w:szCs w:val="22"/>
        </w:rPr>
        <w:t>radova i</w:t>
      </w:r>
      <w:r w:rsidR="00E3190F" w:rsidRPr="00932767">
        <w:rPr>
          <w:color w:val="000000" w:themeColor="text1"/>
          <w:sz w:val="22"/>
          <w:szCs w:val="22"/>
        </w:rPr>
        <w:t xml:space="preserve"> nabavke opreme za rekreacione komplekse – bazen</w:t>
      </w:r>
      <w:r w:rsidR="005A70E3" w:rsidRPr="00932767">
        <w:rPr>
          <w:color w:val="000000" w:themeColor="text1"/>
          <w:sz w:val="22"/>
          <w:szCs w:val="22"/>
        </w:rPr>
        <w:t>e</w:t>
      </w:r>
      <w:r w:rsidR="00E3190F" w:rsidRPr="00932767">
        <w:rPr>
          <w:color w:val="000000" w:themeColor="text1"/>
          <w:sz w:val="22"/>
          <w:szCs w:val="22"/>
        </w:rPr>
        <w:t xml:space="preserve"> otvorenog tipa na području Grada Goražde</w:t>
      </w:r>
      <w:bookmarkEnd w:id="12"/>
    </w:p>
    <w:p w14:paraId="5D61B03A" w14:textId="7CD16C0E" w:rsidR="00EF5378" w:rsidRPr="00932767" w:rsidRDefault="00EF5378" w:rsidP="00EF5378">
      <w:pPr>
        <w:spacing w:before="120" w:after="120" w:line="312" w:lineRule="auto"/>
        <w:ind w:left="708" w:firstLine="12"/>
        <w:rPr>
          <w:color w:val="000000" w:themeColor="text1"/>
          <w:sz w:val="22"/>
          <w:szCs w:val="22"/>
        </w:rPr>
      </w:pPr>
      <w:bookmarkStart w:id="13" w:name="_Hlk142985788"/>
      <w:r w:rsidRPr="00932767">
        <w:rPr>
          <w:color w:val="000000" w:themeColor="text1"/>
          <w:sz w:val="22"/>
          <w:szCs w:val="22"/>
        </w:rPr>
        <w:lastRenderedPageBreak/>
        <w:t>Maksimalni budžet:</w:t>
      </w:r>
      <w:r w:rsidRPr="00932767">
        <w:rPr>
          <w:color w:val="000000" w:themeColor="text1"/>
          <w:sz w:val="22"/>
          <w:szCs w:val="22"/>
        </w:rPr>
        <w:tab/>
      </w:r>
      <w:r w:rsidRPr="00932767">
        <w:rPr>
          <w:color w:val="000000" w:themeColor="text1"/>
          <w:sz w:val="22"/>
          <w:szCs w:val="22"/>
        </w:rPr>
        <w:tab/>
      </w:r>
      <w:r w:rsidRPr="00932767">
        <w:rPr>
          <w:color w:val="000000" w:themeColor="text1"/>
          <w:sz w:val="22"/>
          <w:szCs w:val="22"/>
        </w:rPr>
        <w:tab/>
      </w:r>
      <w:r w:rsidRPr="00932767">
        <w:rPr>
          <w:color w:val="000000" w:themeColor="text1"/>
          <w:sz w:val="22"/>
          <w:szCs w:val="22"/>
        </w:rPr>
        <w:tab/>
      </w:r>
      <w:r w:rsidRPr="00932767">
        <w:rPr>
          <w:color w:val="000000" w:themeColor="text1"/>
          <w:sz w:val="22"/>
          <w:szCs w:val="22"/>
        </w:rPr>
        <w:tab/>
        <w:t xml:space="preserve">              </w:t>
      </w:r>
      <w:r w:rsidR="00605E60" w:rsidRPr="00932767">
        <w:rPr>
          <w:color w:val="000000" w:themeColor="text1"/>
          <w:sz w:val="22"/>
          <w:szCs w:val="22"/>
        </w:rPr>
        <w:t>3</w:t>
      </w:r>
      <w:r w:rsidR="008D4CFB" w:rsidRPr="00932767">
        <w:rPr>
          <w:color w:val="000000" w:themeColor="text1"/>
          <w:sz w:val="22"/>
          <w:szCs w:val="22"/>
        </w:rPr>
        <w:t>5</w:t>
      </w:r>
      <w:r w:rsidRPr="00932767">
        <w:rPr>
          <w:color w:val="000000" w:themeColor="text1"/>
          <w:sz w:val="22"/>
          <w:szCs w:val="22"/>
        </w:rPr>
        <w:t>0.000  KM</w:t>
      </w:r>
    </w:p>
    <w:bookmarkEnd w:id="13"/>
    <w:p w14:paraId="07B2955D" w14:textId="77777777" w:rsidR="00EF5378" w:rsidRPr="00932767" w:rsidRDefault="00EF5378" w:rsidP="002F7A44">
      <w:pPr>
        <w:pStyle w:val="ListParagraph"/>
        <w:numPr>
          <w:ilvl w:val="0"/>
          <w:numId w:val="46"/>
        </w:numPr>
        <w:spacing w:before="120" w:after="120" w:line="312" w:lineRule="auto"/>
        <w:rPr>
          <w:color w:val="000000" w:themeColor="text1"/>
          <w:sz w:val="22"/>
          <w:szCs w:val="22"/>
        </w:rPr>
      </w:pPr>
      <w:r w:rsidRPr="00932767">
        <w:rPr>
          <w:color w:val="000000" w:themeColor="text1"/>
          <w:sz w:val="22"/>
          <w:szCs w:val="22"/>
        </w:rPr>
        <w:t>Podrška privrednim subjektima kroz sufinansiranje nabavke osnovnih sredstava za rad neophodnih za obavljanje registrovane djelatnosti</w:t>
      </w:r>
    </w:p>
    <w:p w14:paraId="6918C0AA" w14:textId="5C880206" w:rsidR="00EF5378" w:rsidRPr="00932767" w:rsidRDefault="00EF5378" w:rsidP="00EF5378">
      <w:pPr>
        <w:pStyle w:val="ListParagraph"/>
        <w:spacing w:before="120" w:after="120" w:line="312" w:lineRule="auto"/>
        <w:rPr>
          <w:color w:val="000000" w:themeColor="text1"/>
          <w:sz w:val="22"/>
          <w:szCs w:val="22"/>
        </w:rPr>
      </w:pPr>
      <w:r w:rsidRPr="00932767">
        <w:rPr>
          <w:color w:val="000000" w:themeColor="text1"/>
          <w:sz w:val="22"/>
          <w:szCs w:val="22"/>
        </w:rPr>
        <w:t>Maksimalni budžet:</w:t>
      </w:r>
      <w:r w:rsidRPr="00932767">
        <w:rPr>
          <w:color w:val="000000" w:themeColor="text1"/>
          <w:sz w:val="22"/>
          <w:szCs w:val="22"/>
        </w:rPr>
        <w:tab/>
      </w:r>
      <w:r w:rsidRPr="00932767">
        <w:rPr>
          <w:color w:val="000000" w:themeColor="text1"/>
          <w:sz w:val="22"/>
          <w:szCs w:val="22"/>
        </w:rPr>
        <w:tab/>
      </w:r>
      <w:r w:rsidRPr="00932767">
        <w:rPr>
          <w:color w:val="000000" w:themeColor="text1"/>
          <w:sz w:val="22"/>
          <w:szCs w:val="22"/>
        </w:rPr>
        <w:tab/>
      </w:r>
      <w:r w:rsidRPr="00932767">
        <w:rPr>
          <w:color w:val="000000" w:themeColor="text1"/>
          <w:sz w:val="22"/>
          <w:szCs w:val="22"/>
        </w:rPr>
        <w:tab/>
      </w:r>
      <w:r w:rsidRPr="00932767">
        <w:rPr>
          <w:color w:val="000000" w:themeColor="text1"/>
          <w:sz w:val="22"/>
          <w:szCs w:val="22"/>
        </w:rPr>
        <w:tab/>
        <w:t xml:space="preserve">                </w:t>
      </w:r>
      <w:r w:rsidR="00E3190F" w:rsidRPr="00932767">
        <w:rPr>
          <w:color w:val="000000" w:themeColor="text1"/>
          <w:sz w:val="22"/>
          <w:szCs w:val="22"/>
        </w:rPr>
        <w:t>1</w:t>
      </w:r>
      <w:r w:rsidR="00E307F3" w:rsidRPr="00932767">
        <w:rPr>
          <w:color w:val="000000" w:themeColor="text1"/>
          <w:sz w:val="22"/>
          <w:szCs w:val="22"/>
        </w:rPr>
        <w:t>2</w:t>
      </w:r>
      <w:r w:rsidRPr="00932767">
        <w:rPr>
          <w:color w:val="000000" w:themeColor="text1"/>
          <w:sz w:val="22"/>
          <w:szCs w:val="22"/>
        </w:rPr>
        <w:t>0.000  KM</w:t>
      </w:r>
    </w:p>
    <w:p w14:paraId="75A41637" w14:textId="1D9B0377" w:rsidR="00EF5378" w:rsidRPr="00932767" w:rsidRDefault="00EF5378" w:rsidP="002F7A44">
      <w:pPr>
        <w:pStyle w:val="ListParagraph"/>
        <w:numPr>
          <w:ilvl w:val="0"/>
          <w:numId w:val="46"/>
        </w:numPr>
        <w:spacing w:before="120" w:after="120" w:line="312" w:lineRule="auto"/>
        <w:rPr>
          <w:color w:val="000000" w:themeColor="text1"/>
          <w:sz w:val="22"/>
          <w:szCs w:val="22"/>
        </w:rPr>
      </w:pPr>
      <w:r w:rsidRPr="00932767">
        <w:rPr>
          <w:color w:val="000000" w:themeColor="text1"/>
          <w:sz w:val="22"/>
          <w:szCs w:val="22"/>
        </w:rPr>
        <w:t>Start UP podrška za prvu registraciju djelatnosti u 202</w:t>
      </w:r>
      <w:r w:rsidR="00E3190F" w:rsidRPr="00932767">
        <w:rPr>
          <w:color w:val="000000" w:themeColor="text1"/>
          <w:sz w:val="22"/>
          <w:szCs w:val="22"/>
        </w:rPr>
        <w:t>4</w:t>
      </w:r>
      <w:r w:rsidRPr="00932767">
        <w:rPr>
          <w:color w:val="000000" w:themeColor="text1"/>
          <w:sz w:val="22"/>
          <w:szCs w:val="22"/>
        </w:rPr>
        <w:t>. godini</w:t>
      </w:r>
    </w:p>
    <w:p w14:paraId="32F541BB" w14:textId="4F4BCE00" w:rsidR="00EF5378" w:rsidRPr="00932767" w:rsidRDefault="00EF5378" w:rsidP="00EF5378">
      <w:pPr>
        <w:pStyle w:val="ListParagraph"/>
        <w:spacing w:before="120" w:after="120" w:line="312" w:lineRule="auto"/>
        <w:rPr>
          <w:color w:val="000000" w:themeColor="text1"/>
          <w:sz w:val="22"/>
          <w:szCs w:val="22"/>
        </w:rPr>
      </w:pPr>
      <w:r w:rsidRPr="00932767">
        <w:rPr>
          <w:color w:val="000000" w:themeColor="text1"/>
          <w:sz w:val="22"/>
          <w:szCs w:val="22"/>
        </w:rPr>
        <w:t>Maksimalni  budžet:</w:t>
      </w:r>
      <w:r w:rsidRPr="00932767">
        <w:rPr>
          <w:color w:val="000000" w:themeColor="text1"/>
          <w:sz w:val="22"/>
          <w:szCs w:val="22"/>
        </w:rPr>
        <w:tab/>
      </w:r>
      <w:r w:rsidRPr="00932767">
        <w:rPr>
          <w:color w:val="000000" w:themeColor="text1"/>
          <w:sz w:val="22"/>
          <w:szCs w:val="22"/>
        </w:rPr>
        <w:tab/>
      </w:r>
      <w:r w:rsidRPr="00932767">
        <w:rPr>
          <w:color w:val="000000" w:themeColor="text1"/>
          <w:sz w:val="22"/>
          <w:szCs w:val="22"/>
        </w:rPr>
        <w:tab/>
      </w:r>
      <w:r w:rsidRPr="00932767">
        <w:rPr>
          <w:color w:val="000000" w:themeColor="text1"/>
          <w:sz w:val="22"/>
          <w:szCs w:val="22"/>
        </w:rPr>
        <w:tab/>
      </w:r>
      <w:r w:rsidRPr="00932767">
        <w:rPr>
          <w:color w:val="000000" w:themeColor="text1"/>
          <w:sz w:val="22"/>
          <w:szCs w:val="22"/>
        </w:rPr>
        <w:tab/>
        <w:t xml:space="preserve">               </w:t>
      </w:r>
      <w:r w:rsidR="00E3190F" w:rsidRPr="00932767">
        <w:rPr>
          <w:color w:val="000000" w:themeColor="text1"/>
          <w:sz w:val="22"/>
          <w:szCs w:val="22"/>
        </w:rPr>
        <w:t xml:space="preserve">  </w:t>
      </w:r>
      <w:r w:rsidRPr="00932767">
        <w:rPr>
          <w:color w:val="000000" w:themeColor="text1"/>
          <w:sz w:val="22"/>
          <w:szCs w:val="22"/>
        </w:rPr>
        <w:t xml:space="preserve"> 30.000 KM</w:t>
      </w:r>
    </w:p>
    <w:p w14:paraId="1D0EB96A" w14:textId="77777777" w:rsidR="00EF5378" w:rsidRPr="00932767" w:rsidRDefault="00EF5378" w:rsidP="00EF5378">
      <w:pPr>
        <w:pStyle w:val="ListParagraph"/>
        <w:spacing w:before="120" w:after="120" w:line="312" w:lineRule="auto"/>
        <w:ind w:left="0"/>
        <w:jc w:val="center"/>
        <w:rPr>
          <w:iCs/>
          <w:color w:val="000000" w:themeColor="text1"/>
          <w:sz w:val="22"/>
          <w:szCs w:val="22"/>
        </w:rPr>
      </w:pPr>
      <w:r w:rsidRPr="00932767">
        <w:rPr>
          <w:iCs/>
          <w:color w:val="000000" w:themeColor="text1"/>
          <w:sz w:val="22"/>
          <w:szCs w:val="22"/>
        </w:rPr>
        <w:t>(6.3)</w:t>
      </w:r>
    </w:p>
    <w:p w14:paraId="58EBEB93" w14:textId="77777777" w:rsidR="00EF5378" w:rsidRPr="00932767" w:rsidRDefault="00EF5378" w:rsidP="00EF5378">
      <w:pPr>
        <w:spacing w:before="120" w:after="120" w:line="312" w:lineRule="auto"/>
        <w:jc w:val="center"/>
        <w:rPr>
          <w:iCs/>
          <w:color w:val="000000" w:themeColor="text1"/>
          <w:sz w:val="22"/>
          <w:szCs w:val="22"/>
        </w:rPr>
      </w:pPr>
      <w:r w:rsidRPr="00932767">
        <w:rPr>
          <w:iCs/>
          <w:color w:val="000000" w:themeColor="text1"/>
          <w:sz w:val="22"/>
          <w:szCs w:val="22"/>
        </w:rPr>
        <w:t>(Redistribucija sredstava)</w:t>
      </w:r>
    </w:p>
    <w:p w14:paraId="6DB95EF6" w14:textId="461E3DFD" w:rsidR="00EF5378" w:rsidRPr="00932767" w:rsidRDefault="00EF5378" w:rsidP="002F7A44">
      <w:pPr>
        <w:pStyle w:val="ListParagraph"/>
        <w:numPr>
          <w:ilvl w:val="0"/>
          <w:numId w:val="7"/>
        </w:numPr>
        <w:spacing w:before="120" w:after="120" w:line="312" w:lineRule="auto"/>
        <w:ind w:left="0" w:right="283" w:firstLine="0"/>
        <w:jc w:val="both"/>
        <w:rPr>
          <w:color w:val="000000" w:themeColor="text1"/>
          <w:sz w:val="22"/>
          <w:szCs w:val="22"/>
        </w:rPr>
      </w:pPr>
      <w:r w:rsidRPr="00932767">
        <w:rPr>
          <w:color w:val="000000" w:themeColor="text1"/>
          <w:sz w:val="22"/>
          <w:szCs w:val="22"/>
        </w:rPr>
        <w:t>U slučaju potrebe, Ministarstvo za privredu može napraviti redistribuciju sredstava sa jedne na drugu finansijsku komponentu u iznosu do maksimalno 25 procenata od iznosa komponente sa koje se sredstva prenose. Redistribuciju ovih sredstava Ministarstvo za privredu će izvršiti odlukom Ministra za privredu Bosansko-podrinjskog kantona Goražde bez saglasnosti Vlade BPK Goražde.</w:t>
      </w:r>
    </w:p>
    <w:p w14:paraId="01BD5ABB" w14:textId="3C6F3854" w:rsidR="00EF5378" w:rsidRPr="00932767" w:rsidRDefault="00EF5378" w:rsidP="00654E67">
      <w:pPr>
        <w:pStyle w:val="ListParagraph"/>
        <w:numPr>
          <w:ilvl w:val="0"/>
          <w:numId w:val="7"/>
        </w:numPr>
        <w:spacing w:before="120" w:after="120" w:line="312" w:lineRule="auto"/>
        <w:ind w:left="0" w:right="283" w:firstLine="0"/>
        <w:jc w:val="both"/>
        <w:rPr>
          <w:color w:val="000000" w:themeColor="text1"/>
          <w:sz w:val="22"/>
          <w:szCs w:val="22"/>
        </w:rPr>
      </w:pPr>
      <w:r w:rsidRPr="00932767">
        <w:rPr>
          <w:color w:val="000000" w:themeColor="text1"/>
          <w:sz w:val="22"/>
          <w:szCs w:val="22"/>
        </w:rPr>
        <w:t>U slučaju izmjene ukupne vrijednosti programa koja je rezultat Izmjene i dopune Budžeta Bosansko-podrinjskog kantona Goražde, preusmjerenja sa drugih kodova ili na druge kodove</w:t>
      </w:r>
      <w:r w:rsidR="008D599E" w:rsidRPr="00932767">
        <w:rPr>
          <w:color w:val="000000" w:themeColor="text1"/>
          <w:sz w:val="22"/>
          <w:szCs w:val="22"/>
        </w:rPr>
        <w:t xml:space="preserve"> </w:t>
      </w:r>
      <w:r w:rsidRPr="00932767">
        <w:rPr>
          <w:color w:val="000000" w:themeColor="text1"/>
          <w:sz w:val="22"/>
          <w:szCs w:val="22"/>
        </w:rPr>
        <w:t>unutar budžeta Ministarstva za privredu i preusmjeravanja između budžetskih korisnika, Ministarstvo za  privredu se ovlašćuje da može vršiti izmjenu i dopunu Programa u skladu sa potrebama na osnovu kojih su done</w:t>
      </w:r>
      <w:r w:rsidR="00654E67" w:rsidRPr="00932767">
        <w:rPr>
          <w:color w:val="000000" w:themeColor="text1"/>
          <w:sz w:val="22"/>
          <w:szCs w:val="22"/>
        </w:rPr>
        <w:t>s</w:t>
      </w:r>
      <w:r w:rsidRPr="00932767">
        <w:rPr>
          <w:color w:val="000000" w:themeColor="text1"/>
          <w:sz w:val="22"/>
          <w:szCs w:val="22"/>
        </w:rPr>
        <w:t>ene Odluke o preusmjeravanju, povećanju ili smanjenju ukupne vrijednosti Programa uz saglasnost Vlade BPK Goražde.</w:t>
      </w:r>
    </w:p>
    <w:p w14:paraId="584E6005" w14:textId="77777777" w:rsidR="00EF5378" w:rsidRPr="00932767" w:rsidRDefault="00EF5378" w:rsidP="00EF5378">
      <w:pPr>
        <w:spacing w:before="120" w:after="120" w:line="312" w:lineRule="auto"/>
        <w:jc w:val="center"/>
        <w:rPr>
          <w:bCs/>
          <w:color w:val="000000" w:themeColor="text1"/>
          <w:sz w:val="22"/>
          <w:szCs w:val="22"/>
        </w:rPr>
      </w:pPr>
      <w:r w:rsidRPr="00932767">
        <w:rPr>
          <w:bCs/>
          <w:color w:val="000000" w:themeColor="text1"/>
          <w:sz w:val="22"/>
          <w:szCs w:val="22"/>
        </w:rPr>
        <w:t>TAČKA 7.</w:t>
      </w:r>
    </w:p>
    <w:p w14:paraId="51C6807A" w14:textId="77777777" w:rsidR="00EF5378" w:rsidRPr="00932767" w:rsidRDefault="00EF5378" w:rsidP="00EF5378">
      <w:pPr>
        <w:spacing w:before="120" w:after="120" w:line="312" w:lineRule="auto"/>
        <w:jc w:val="center"/>
        <w:rPr>
          <w:color w:val="000000" w:themeColor="text1"/>
          <w:sz w:val="22"/>
          <w:szCs w:val="22"/>
        </w:rPr>
      </w:pPr>
      <w:r w:rsidRPr="00932767">
        <w:rPr>
          <w:color w:val="000000" w:themeColor="text1"/>
          <w:sz w:val="22"/>
          <w:szCs w:val="22"/>
        </w:rPr>
        <w:t>KRITERIJI ZA RASPODJELU SREDSTAVA</w:t>
      </w:r>
    </w:p>
    <w:p w14:paraId="473B9EF0" w14:textId="77777777" w:rsidR="00EF5378" w:rsidRPr="00932767" w:rsidRDefault="00EF5378" w:rsidP="00EF5378">
      <w:pPr>
        <w:spacing w:before="120" w:after="120" w:line="312" w:lineRule="auto"/>
        <w:ind w:left="-11"/>
        <w:jc w:val="center"/>
        <w:rPr>
          <w:iCs/>
          <w:color w:val="000000" w:themeColor="text1"/>
          <w:sz w:val="22"/>
          <w:szCs w:val="22"/>
        </w:rPr>
      </w:pPr>
      <w:r w:rsidRPr="00932767">
        <w:rPr>
          <w:iCs/>
          <w:color w:val="000000" w:themeColor="text1"/>
          <w:sz w:val="22"/>
          <w:szCs w:val="22"/>
        </w:rPr>
        <w:t>(7.1)</w:t>
      </w:r>
    </w:p>
    <w:p w14:paraId="554D3620" w14:textId="77777777" w:rsidR="00EF5378" w:rsidRPr="00932767" w:rsidRDefault="00EF5378" w:rsidP="00EF5378">
      <w:pPr>
        <w:spacing w:before="120" w:after="120" w:line="312" w:lineRule="auto"/>
        <w:jc w:val="center"/>
        <w:rPr>
          <w:iCs/>
          <w:color w:val="000000" w:themeColor="text1"/>
          <w:sz w:val="22"/>
          <w:szCs w:val="22"/>
        </w:rPr>
      </w:pPr>
      <w:r w:rsidRPr="00932767">
        <w:rPr>
          <w:iCs/>
          <w:color w:val="000000" w:themeColor="text1"/>
          <w:sz w:val="22"/>
          <w:szCs w:val="22"/>
        </w:rPr>
        <w:t>(Način raspodjele sredstava)</w:t>
      </w:r>
    </w:p>
    <w:p w14:paraId="0E225AC5" w14:textId="77777777" w:rsidR="00EF5378" w:rsidRPr="00932767" w:rsidRDefault="00EF5378" w:rsidP="002F7A44">
      <w:pPr>
        <w:pStyle w:val="ListParagraph"/>
        <w:numPr>
          <w:ilvl w:val="0"/>
          <w:numId w:val="8"/>
        </w:numPr>
        <w:spacing w:before="120" w:after="120" w:line="312" w:lineRule="auto"/>
        <w:ind w:left="0" w:right="283" w:firstLine="0"/>
        <w:jc w:val="both"/>
        <w:rPr>
          <w:color w:val="000000" w:themeColor="text1"/>
          <w:sz w:val="22"/>
          <w:szCs w:val="22"/>
        </w:rPr>
      </w:pPr>
      <w:r w:rsidRPr="00932767">
        <w:rPr>
          <w:color w:val="000000" w:themeColor="text1"/>
          <w:sz w:val="22"/>
          <w:szCs w:val="22"/>
        </w:rPr>
        <w:t>Raspodjela sredstava vrši se dodjelom državne pomoći u novcu, stvarima i pravima za projekte, aktivnosti i mjere u skladu sa ciljevima  predviđene tačkom 5. Programa i može biti dodjeljena jednom ili više puta u skladu sa odredbama ovog programa.</w:t>
      </w:r>
    </w:p>
    <w:p w14:paraId="5700F5AE" w14:textId="7ABD83AA" w:rsidR="00EF5378" w:rsidRPr="00932767" w:rsidRDefault="00EF5378" w:rsidP="002F7A44">
      <w:pPr>
        <w:pStyle w:val="ListParagraph"/>
        <w:numPr>
          <w:ilvl w:val="0"/>
          <w:numId w:val="25"/>
        </w:numPr>
        <w:spacing w:before="120" w:after="120" w:line="312" w:lineRule="auto"/>
        <w:ind w:left="0" w:firstLine="0"/>
        <w:jc w:val="both"/>
        <w:rPr>
          <w:color w:val="000000" w:themeColor="text1"/>
          <w:sz w:val="22"/>
          <w:szCs w:val="22"/>
        </w:rPr>
      </w:pPr>
      <w:r w:rsidRPr="00932767">
        <w:rPr>
          <w:color w:val="000000" w:themeColor="text1"/>
          <w:sz w:val="22"/>
          <w:szCs w:val="22"/>
        </w:rPr>
        <w:t>Raspodjela sredstava u slučaju dodjele državne pomoći u novcu vršiće se (po prvom cilju) nakon</w:t>
      </w:r>
      <w:r w:rsidR="006A591B" w:rsidRPr="00932767">
        <w:rPr>
          <w:color w:val="000000" w:themeColor="text1"/>
          <w:sz w:val="22"/>
          <w:szCs w:val="22"/>
        </w:rPr>
        <w:t xml:space="preserve"> </w:t>
      </w:r>
      <w:r w:rsidR="00144201" w:rsidRPr="00932767">
        <w:rPr>
          <w:color w:val="000000" w:themeColor="text1"/>
          <w:sz w:val="22"/>
          <w:szCs w:val="22"/>
        </w:rPr>
        <w:t>objave Javnog poziva i odabira najpovoljnijih aplikanata.</w:t>
      </w:r>
    </w:p>
    <w:p w14:paraId="1257F3FD" w14:textId="77777777" w:rsidR="00EF5378" w:rsidRPr="00932767" w:rsidRDefault="00EF5378" w:rsidP="002F7A44">
      <w:pPr>
        <w:pStyle w:val="ListParagraph"/>
        <w:numPr>
          <w:ilvl w:val="0"/>
          <w:numId w:val="25"/>
        </w:numPr>
        <w:spacing w:before="120" w:after="120" w:line="312" w:lineRule="auto"/>
        <w:ind w:left="0" w:firstLine="0"/>
        <w:jc w:val="both"/>
        <w:rPr>
          <w:color w:val="000000" w:themeColor="text1"/>
          <w:sz w:val="22"/>
          <w:szCs w:val="22"/>
        </w:rPr>
      </w:pPr>
      <w:r w:rsidRPr="00932767">
        <w:rPr>
          <w:color w:val="000000" w:themeColor="text1"/>
          <w:sz w:val="22"/>
          <w:szCs w:val="22"/>
        </w:rPr>
        <w:t>Konačne Odluke o dodjeli državne pomoći za pojedinačne projekte, aktivnosti i mjere iz  sredstava iz ovog programa na prijedlog Ministarstva za privredu donosi Vlada Bosansko-podrinjskog kantona Goražde.</w:t>
      </w:r>
    </w:p>
    <w:p w14:paraId="7073046D" w14:textId="77777777" w:rsidR="00C16352" w:rsidRPr="00932767" w:rsidRDefault="00C16352" w:rsidP="00EF5378">
      <w:pPr>
        <w:spacing w:before="120" w:after="120" w:line="312" w:lineRule="auto"/>
        <w:jc w:val="center"/>
        <w:rPr>
          <w:iCs/>
          <w:color w:val="000000" w:themeColor="text1"/>
          <w:sz w:val="22"/>
          <w:szCs w:val="22"/>
        </w:rPr>
      </w:pPr>
    </w:p>
    <w:p w14:paraId="7F57935B" w14:textId="77777777" w:rsidR="00C16352" w:rsidRPr="00932767" w:rsidRDefault="00C16352" w:rsidP="00EF5378">
      <w:pPr>
        <w:spacing w:before="120" w:after="120" w:line="312" w:lineRule="auto"/>
        <w:jc w:val="center"/>
        <w:rPr>
          <w:iCs/>
          <w:color w:val="000000" w:themeColor="text1"/>
          <w:sz w:val="22"/>
          <w:szCs w:val="22"/>
        </w:rPr>
      </w:pPr>
    </w:p>
    <w:p w14:paraId="5337E79B" w14:textId="077DC768" w:rsidR="00EF5378" w:rsidRPr="00932767" w:rsidRDefault="00EF5378" w:rsidP="00EF5378">
      <w:pPr>
        <w:spacing w:before="120" w:after="120" w:line="312" w:lineRule="auto"/>
        <w:jc w:val="center"/>
        <w:rPr>
          <w:iCs/>
          <w:color w:val="000000" w:themeColor="text1"/>
          <w:sz w:val="22"/>
          <w:szCs w:val="22"/>
        </w:rPr>
      </w:pPr>
      <w:r w:rsidRPr="00932767">
        <w:rPr>
          <w:iCs/>
          <w:color w:val="000000" w:themeColor="text1"/>
          <w:sz w:val="22"/>
          <w:szCs w:val="22"/>
        </w:rPr>
        <w:t>(7.2)</w:t>
      </w:r>
    </w:p>
    <w:p w14:paraId="22BD1614" w14:textId="77777777" w:rsidR="00EF5378" w:rsidRPr="00932767" w:rsidRDefault="00EF5378" w:rsidP="00EF5378">
      <w:pPr>
        <w:spacing w:before="120" w:after="120" w:line="312" w:lineRule="auto"/>
        <w:jc w:val="center"/>
        <w:rPr>
          <w:iCs/>
          <w:color w:val="000000" w:themeColor="text1"/>
          <w:sz w:val="22"/>
          <w:szCs w:val="22"/>
        </w:rPr>
      </w:pPr>
      <w:r w:rsidRPr="00932767">
        <w:rPr>
          <w:iCs/>
          <w:color w:val="000000" w:themeColor="text1"/>
          <w:sz w:val="22"/>
          <w:szCs w:val="22"/>
        </w:rPr>
        <w:t>(Kriteriji za raspodjelu)</w:t>
      </w:r>
    </w:p>
    <w:p w14:paraId="101C8242" w14:textId="18C6EEC0" w:rsidR="00EF5378" w:rsidRPr="00932767" w:rsidRDefault="00EF5378" w:rsidP="00EF5378">
      <w:pPr>
        <w:pStyle w:val="ListParagraph"/>
        <w:numPr>
          <w:ilvl w:val="0"/>
          <w:numId w:val="9"/>
        </w:numPr>
        <w:spacing w:before="120" w:after="120" w:line="312" w:lineRule="auto"/>
        <w:ind w:left="0" w:hanging="11"/>
        <w:jc w:val="both"/>
        <w:rPr>
          <w:color w:val="000000" w:themeColor="text1"/>
          <w:sz w:val="22"/>
          <w:szCs w:val="22"/>
        </w:rPr>
      </w:pPr>
      <w:r w:rsidRPr="00932767">
        <w:rPr>
          <w:color w:val="000000" w:themeColor="text1"/>
          <w:sz w:val="22"/>
          <w:szCs w:val="22"/>
        </w:rPr>
        <w:t>Kriteriji po osnovu kojeg će se vršiti raspodjela sredstava programa:</w:t>
      </w:r>
    </w:p>
    <w:p w14:paraId="30BDC564" w14:textId="77777777" w:rsidR="00EF5378" w:rsidRPr="00932767" w:rsidRDefault="00EF5378" w:rsidP="002F7A44">
      <w:pPr>
        <w:pStyle w:val="ListParagraph"/>
        <w:numPr>
          <w:ilvl w:val="0"/>
          <w:numId w:val="10"/>
        </w:numPr>
        <w:spacing w:before="120" w:after="120" w:line="312" w:lineRule="auto"/>
        <w:jc w:val="both"/>
        <w:rPr>
          <w:color w:val="000000" w:themeColor="text1"/>
          <w:sz w:val="22"/>
          <w:szCs w:val="22"/>
        </w:rPr>
      </w:pPr>
      <w:r w:rsidRPr="00932767">
        <w:rPr>
          <w:color w:val="000000" w:themeColor="text1"/>
          <w:sz w:val="22"/>
          <w:szCs w:val="22"/>
        </w:rPr>
        <w:t>ispunjavanje opštih uslova za učestvovanje u programu (tačka 7.3),</w:t>
      </w:r>
    </w:p>
    <w:p w14:paraId="7B4A55A1" w14:textId="77777777" w:rsidR="00EF5378" w:rsidRPr="00932767" w:rsidRDefault="00EF5378" w:rsidP="002F7A44">
      <w:pPr>
        <w:pStyle w:val="ListParagraph"/>
        <w:numPr>
          <w:ilvl w:val="0"/>
          <w:numId w:val="10"/>
        </w:numPr>
        <w:spacing w:before="120" w:after="120" w:line="312" w:lineRule="auto"/>
        <w:jc w:val="both"/>
        <w:rPr>
          <w:color w:val="000000" w:themeColor="text1"/>
          <w:sz w:val="22"/>
          <w:szCs w:val="22"/>
        </w:rPr>
      </w:pPr>
      <w:r w:rsidRPr="00932767">
        <w:rPr>
          <w:color w:val="000000" w:themeColor="text1"/>
          <w:sz w:val="22"/>
          <w:szCs w:val="22"/>
        </w:rPr>
        <w:lastRenderedPageBreak/>
        <w:t>ispunjavanje posebnih uslova za učestvovanje u programu (tačka 7.4).</w:t>
      </w:r>
    </w:p>
    <w:p w14:paraId="6DC40C8D" w14:textId="77777777" w:rsidR="00EF5378" w:rsidRPr="00932767" w:rsidRDefault="00EF5378" w:rsidP="002F7A44">
      <w:pPr>
        <w:pStyle w:val="ListParagraph"/>
        <w:numPr>
          <w:ilvl w:val="0"/>
          <w:numId w:val="10"/>
        </w:numPr>
        <w:spacing w:before="120" w:after="120" w:line="312" w:lineRule="auto"/>
        <w:jc w:val="both"/>
        <w:rPr>
          <w:color w:val="000000" w:themeColor="text1"/>
          <w:sz w:val="22"/>
          <w:szCs w:val="22"/>
        </w:rPr>
      </w:pPr>
      <w:r w:rsidRPr="00932767">
        <w:rPr>
          <w:color w:val="000000" w:themeColor="text1"/>
          <w:sz w:val="22"/>
          <w:szCs w:val="22"/>
        </w:rPr>
        <w:t>rezultat procesa apliciranja, selekcije i evaluacije projekata i zahjeva (tačka 8.),</w:t>
      </w:r>
    </w:p>
    <w:p w14:paraId="15228239" w14:textId="77777777" w:rsidR="00EF5378" w:rsidRPr="00932767" w:rsidRDefault="00EF5378" w:rsidP="002F7A44">
      <w:pPr>
        <w:pStyle w:val="ListParagraph"/>
        <w:numPr>
          <w:ilvl w:val="0"/>
          <w:numId w:val="10"/>
        </w:numPr>
        <w:spacing w:before="120" w:after="120" w:line="312" w:lineRule="auto"/>
        <w:jc w:val="both"/>
        <w:rPr>
          <w:color w:val="000000" w:themeColor="text1"/>
          <w:sz w:val="22"/>
          <w:szCs w:val="22"/>
        </w:rPr>
      </w:pPr>
      <w:r w:rsidRPr="00932767">
        <w:rPr>
          <w:color w:val="000000" w:themeColor="text1"/>
          <w:sz w:val="22"/>
          <w:szCs w:val="22"/>
        </w:rPr>
        <w:t>prioriteti, posebni uslovi i ograničenja  za korištenje podrške (tačka 9).</w:t>
      </w:r>
    </w:p>
    <w:p w14:paraId="67EA8811" w14:textId="77777777" w:rsidR="00EF5378" w:rsidRPr="00932767" w:rsidRDefault="00EF5378" w:rsidP="00EF5378">
      <w:pPr>
        <w:pStyle w:val="ListParagraph"/>
        <w:spacing w:before="120" w:after="120" w:line="312" w:lineRule="auto"/>
        <w:ind w:left="1070"/>
        <w:jc w:val="both"/>
        <w:rPr>
          <w:color w:val="000000" w:themeColor="text1"/>
          <w:sz w:val="22"/>
          <w:szCs w:val="22"/>
        </w:rPr>
      </w:pPr>
      <w:r w:rsidRPr="00932767">
        <w:rPr>
          <w:color w:val="000000" w:themeColor="text1"/>
          <w:sz w:val="22"/>
          <w:szCs w:val="22"/>
        </w:rPr>
        <w:t xml:space="preserve">                                                     (7.3)</w:t>
      </w:r>
    </w:p>
    <w:p w14:paraId="2B72D955" w14:textId="77777777" w:rsidR="00EF5378" w:rsidRPr="00932767" w:rsidRDefault="00EF5378" w:rsidP="00EF5378">
      <w:pPr>
        <w:spacing w:before="120" w:after="120" w:line="312" w:lineRule="auto"/>
        <w:ind w:left="710"/>
        <w:jc w:val="center"/>
        <w:rPr>
          <w:color w:val="000000" w:themeColor="text1"/>
          <w:sz w:val="22"/>
          <w:szCs w:val="22"/>
        </w:rPr>
      </w:pPr>
      <w:r w:rsidRPr="00932767">
        <w:rPr>
          <w:color w:val="000000" w:themeColor="text1"/>
          <w:sz w:val="22"/>
          <w:szCs w:val="22"/>
        </w:rPr>
        <w:t>(Opšti uslovi za učestvovanje u programu)</w:t>
      </w:r>
    </w:p>
    <w:p w14:paraId="70084D98" w14:textId="77777777" w:rsidR="00EF5378" w:rsidRPr="00932767" w:rsidRDefault="00EF5378" w:rsidP="00EF5378">
      <w:pPr>
        <w:spacing w:before="120" w:after="120" w:line="312" w:lineRule="auto"/>
        <w:jc w:val="both"/>
        <w:rPr>
          <w:color w:val="000000" w:themeColor="text1"/>
          <w:sz w:val="22"/>
          <w:szCs w:val="22"/>
        </w:rPr>
      </w:pPr>
      <w:r w:rsidRPr="00932767">
        <w:rPr>
          <w:color w:val="000000" w:themeColor="text1"/>
          <w:sz w:val="22"/>
          <w:szCs w:val="22"/>
        </w:rPr>
        <w:tab/>
        <w:t>U implementaciji programa primjenjivaće se procedure koje omogućavaju ravnopravno učestvovanje u programu svim licima koja kumulativno ispunjavaju slijedeće opšte uslove:</w:t>
      </w:r>
    </w:p>
    <w:p w14:paraId="0995B782" w14:textId="22C1EB42" w:rsidR="00EF5378" w:rsidRPr="00932767" w:rsidRDefault="00EF5378" w:rsidP="002F7A44">
      <w:pPr>
        <w:pStyle w:val="ListParagraph"/>
        <w:numPr>
          <w:ilvl w:val="0"/>
          <w:numId w:val="26"/>
        </w:numPr>
        <w:spacing w:before="120" w:after="120" w:line="312" w:lineRule="auto"/>
        <w:jc w:val="both"/>
        <w:rPr>
          <w:color w:val="000000" w:themeColor="text1"/>
          <w:sz w:val="22"/>
          <w:szCs w:val="22"/>
        </w:rPr>
      </w:pPr>
      <w:r w:rsidRPr="00932767">
        <w:rPr>
          <w:color w:val="000000" w:themeColor="text1"/>
          <w:sz w:val="22"/>
          <w:szCs w:val="22"/>
        </w:rPr>
        <w:t>da su registrovana kao privredna društva shodno odredbama Zakona o privrednim  društvima  F BiH,</w:t>
      </w:r>
    </w:p>
    <w:p w14:paraId="4FADB04C" w14:textId="77777777" w:rsidR="00EF5378" w:rsidRPr="00932767" w:rsidRDefault="00EF5378" w:rsidP="002F7A44">
      <w:pPr>
        <w:pStyle w:val="ListParagraph"/>
        <w:numPr>
          <w:ilvl w:val="0"/>
          <w:numId w:val="26"/>
        </w:numPr>
        <w:spacing w:before="120" w:after="120" w:line="312" w:lineRule="auto"/>
        <w:jc w:val="both"/>
        <w:rPr>
          <w:color w:val="000000" w:themeColor="text1"/>
          <w:sz w:val="22"/>
          <w:szCs w:val="22"/>
        </w:rPr>
      </w:pPr>
      <w:r w:rsidRPr="00932767">
        <w:rPr>
          <w:color w:val="000000" w:themeColor="text1"/>
          <w:sz w:val="22"/>
          <w:szCs w:val="22"/>
        </w:rPr>
        <w:t>da imaju registraciju na prostoru Bosansko-podrinjskog kantona Goražde,</w:t>
      </w:r>
    </w:p>
    <w:p w14:paraId="555124AE" w14:textId="77777777" w:rsidR="00EF5378" w:rsidRPr="00EB6924" w:rsidRDefault="00EF5378" w:rsidP="002F7A44">
      <w:pPr>
        <w:pStyle w:val="ListParagraph"/>
        <w:numPr>
          <w:ilvl w:val="0"/>
          <w:numId w:val="26"/>
        </w:numPr>
        <w:spacing w:before="120" w:after="120" w:line="312" w:lineRule="auto"/>
        <w:jc w:val="both"/>
        <w:rPr>
          <w:color w:val="000000" w:themeColor="text1"/>
          <w:sz w:val="22"/>
          <w:szCs w:val="22"/>
        </w:rPr>
      </w:pPr>
      <w:r w:rsidRPr="00EB6924">
        <w:rPr>
          <w:color w:val="000000" w:themeColor="text1"/>
          <w:sz w:val="22"/>
          <w:szCs w:val="22"/>
        </w:rPr>
        <w:t xml:space="preserve">da obavljaju djelatnost na prostoru </w:t>
      </w:r>
      <w:bookmarkStart w:id="14" w:name="_Hlk157669463"/>
      <w:r w:rsidRPr="00EB6924">
        <w:rPr>
          <w:color w:val="000000" w:themeColor="text1"/>
          <w:sz w:val="22"/>
          <w:szCs w:val="22"/>
        </w:rPr>
        <w:t>Bosansko-podrinjskog kantona Goražde</w:t>
      </w:r>
      <w:bookmarkEnd w:id="14"/>
      <w:r w:rsidRPr="00EB6924">
        <w:rPr>
          <w:color w:val="000000" w:themeColor="text1"/>
          <w:sz w:val="22"/>
          <w:szCs w:val="22"/>
        </w:rPr>
        <w:t>,</w:t>
      </w:r>
    </w:p>
    <w:p w14:paraId="2F02EF84" w14:textId="18B686B9" w:rsidR="00492CF5" w:rsidRPr="00EB6924" w:rsidRDefault="00492CF5" w:rsidP="00492CF5">
      <w:pPr>
        <w:jc w:val="center"/>
        <w:rPr>
          <w:color w:val="000000" w:themeColor="text1"/>
        </w:rPr>
      </w:pPr>
      <w:r w:rsidRPr="00EB6924">
        <w:rPr>
          <w:color w:val="000000" w:themeColor="text1"/>
        </w:rPr>
        <w:t>(7.4.)</w:t>
      </w:r>
    </w:p>
    <w:p w14:paraId="442D4F1F" w14:textId="77777777" w:rsidR="00EF5378" w:rsidRPr="00EB6924" w:rsidRDefault="00EF5378" w:rsidP="00EF5378">
      <w:pPr>
        <w:spacing w:before="120" w:after="120" w:line="312" w:lineRule="auto"/>
        <w:jc w:val="center"/>
        <w:rPr>
          <w:iCs/>
          <w:color w:val="000000" w:themeColor="text1"/>
          <w:sz w:val="22"/>
          <w:szCs w:val="22"/>
        </w:rPr>
      </w:pPr>
      <w:r w:rsidRPr="00EB6924">
        <w:rPr>
          <w:iCs/>
          <w:color w:val="000000" w:themeColor="text1"/>
          <w:sz w:val="22"/>
          <w:szCs w:val="22"/>
        </w:rPr>
        <w:t>(Posebni uslovi za učestvovanje u programu)</w:t>
      </w:r>
    </w:p>
    <w:p w14:paraId="7750FF6A" w14:textId="2560D04E" w:rsidR="00EF5378" w:rsidRPr="00EB6924" w:rsidRDefault="00EF5378" w:rsidP="00C16352">
      <w:pPr>
        <w:pStyle w:val="ListParagraph"/>
        <w:spacing w:before="120" w:after="120" w:line="312" w:lineRule="auto"/>
        <w:ind w:left="0"/>
        <w:jc w:val="both"/>
        <w:rPr>
          <w:color w:val="000000" w:themeColor="text1"/>
          <w:sz w:val="22"/>
          <w:szCs w:val="22"/>
        </w:rPr>
      </w:pPr>
      <w:r w:rsidRPr="00EB6924">
        <w:rPr>
          <w:color w:val="000000" w:themeColor="text1"/>
          <w:sz w:val="22"/>
          <w:szCs w:val="22"/>
        </w:rPr>
        <w:t xml:space="preserve">Za svaki poseban cilj </w:t>
      </w:r>
      <w:r w:rsidR="009413F0" w:rsidRPr="00EB6924">
        <w:rPr>
          <w:color w:val="000000" w:themeColor="text1"/>
          <w:sz w:val="22"/>
          <w:szCs w:val="22"/>
        </w:rPr>
        <w:t>P</w:t>
      </w:r>
      <w:r w:rsidRPr="00EB6924">
        <w:rPr>
          <w:color w:val="000000" w:themeColor="text1"/>
          <w:sz w:val="22"/>
          <w:szCs w:val="22"/>
        </w:rPr>
        <w:t xml:space="preserve">rograma, pored opštih, primjenjivaće se i posebni uslovi za učestvovanje u </w:t>
      </w:r>
      <w:r w:rsidR="009413F0" w:rsidRPr="00EB6924">
        <w:rPr>
          <w:color w:val="000000" w:themeColor="text1"/>
          <w:sz w:val="22"/>
          <w:szCs w:val="22"/>
        </w:rPr>
        <w:t>P</w:t>
      </w:r>
      <w:r w:rsidRPr="00EB6924">
        <w:rPr>
          <w:color w:val="000000" w:themeColor="text1"/>
          <w:sz w:val="22"/>
          <w:szCs w:val="22"/>
        </w:rPr>
        <w:t xml:space="preserve">rogramu. </w:t>
      </w:r>
    </w:p>
    <w:p w14:paraId="548754BB" w14:textId="5FDCBBFC" w:rsidR="00EF5378" w:rsidRPr="00EB6924" w:rsidRDefault="00EF5378" w:rsidP="002F7A44">
      <w:pPr>
        <w:pStyle w:val="ListParagraph"/>
        <w:numPr>
          <w:ilvl w:val="0"/>
          <w:numId w:val="27"/>
        </w:numPr>
        <w:spacing w:before="120" w:after="120" w:line="312" w:lineRule="auto"/>
        <w:ind w:left="0" w:firstLine="0"/>
        <w:jc w:val="both"/>
        <w:rPr>
          <w:color w:val="000000" w:themeColor="text1"/>
          <w:sz w:val="22"/>
          <w:szCs w:val="22"/>
        </w:rPr>
      </w:pPr>
      <w:bookmarkStart w:id="15" w:name="_Hlk157585429"/>
      <w:r w:rsidRPr="00EB6924">
        <w:rPr>
          <w:color w:val="000000" w:themeColor="text1"/>
          <w:sz w:val="22"/>
          <w:szCs w:val="22"/>
        </w:rPr>
        <w:t xml:space="preserve">Posebni </w:t>
      </w:r>
      <w:bookmarkStart w:id="16" w:name="_Hlk157585561"/>
      <w:bookmarkStart w:id="17" w:name="_Hlk157585450"/>
      <w:r w:rsidRPr="00EB6924">
        <w:rPr>
          <w:color w:val="000000" w:themeColor="text1"/>
          <w:sz w:val="22"/>
          <w:szCs w:val="22"/>
        </w:rPr>
        <w:t xml:space="preserve">uslovi za apliciranje u okviru </w:t>
      </w:r>
      <w:r w:rsidR="00C16352" w:rsidRPr="00EB6924">
        <w:rPr>
          <w:color w:val="000000" w:themeColor="text1"/>
          <w:sz w:val="22"/>
          <w:szCs w:val="22"/>
          <w:u w:val="single"/>
        </w:rPr>
        <w:t xml:space="preserve">prvog </w:t>
      </w:r>
      <w:r w:rsidRPr="00EB6924">
        <w:rPr>
          <w:color w:val="000000" w:themeColor="text1"/>
          <w:sz w:val="22"/>
          <w:szCs w:val="22"/>
          <w:u w:val="single"/>
        </w:rPr>
        <w:t>posebnog cilja</w:t>
      </w:r>
      <w:r w:rsidRPr="00EB6924">
        <w:rPr>
          <w:color w:val="000000" w:themeColor="text1"/>
          <w:sz w:val="22"/>
          <w:szCs w:val="22"/>
        </w:rPr>
        <w:t xml:space="preserve"> su:</w:t>
      </w:r>
    </w:p>
    <w:bookmarkEnd w:id="16"/>
    <w:p w14:paraId="4DA92FFC" w14:textId="7E348FD4" w:rsidR="006A591B" w:rsidRPr="00EB6924" w:rsidRDefault="006A591B" w:rsidP="006A591B">
      <w:pPr>
        <w:pStyle w:val="ListParagraph"/>
        <w:spacing w:before="120" w:after="120" w:line="312" w:lineRule="auto"/>
        <w:jc w:val="both"/>
        <w:rPr>
          <w:color w:val="000000" w:themeColor="text1"/>
          <w:sz w:val="22"/>
          <w:szCs w:val="22"/>
        </w:rPr>
      </w:pPr>
      <w:r w:rsidRPr="00EB6924">
        <w:rPr>
          <w:color w:val="000000" w:themeColor="text1"/>
          <w:sz w:val="22"/>
          <w:szCs w:val="22"/>
        </w:rPr>
        <w:t xml:space="preserve">a)   da </w:t>
      </w:r>
      <w:r w:rsidR="00544189" w:rsidRPr="00EB6924">
        <w:rPr>
          <w:color w:val="000000" w:themeColor="text1"/>
          <w:sz w:val="22"/>
          <w:szCs w:val="22"/>
        </w:rPr>
        <w:t>su registrovani za pružanje uslužnih djelatnosti bazeni za plivanje</w:t>
      </w:r>
      <w:r w:rsidR="00E24597" w:rsidRPr="00EB6924">
        <w:rPr>
          <w:color w:val="000000" w:themeColor="text1"/>
          <w:sz w:val="22"/>
          <w:szCs w:val="22"/>
        </w:rPr>
        <w:t>,</w:t>
      </w:r>
    </w:p>
    <w:p w14:paraId="1BC4E8C1" w14:textId="080AB16C" w:rsidR="00D40B17" w:rsidRPr="00EB6924" w:rsidRDefault="006A591B" w:rsidP="00D40B17">
      <w:pPr>
        <w:pStyle w:val="ListParagraph"/>
        <w:spacing w:before="120" w:after="120" w:line="312" w:lineRule="auto"/>
        <w:jc w:val="both"/>
        <w:rPr>
          <w:color w:val="000000" w:themeColor="text1"/>
          <w:sz w:val="22"/>
          <w:szCs w:val="22"/>
        </w:rPr>
      </w:pPr>
      <w:r w:rsidRPr="00EB6924">
        <w:rPr>
          <w:color w:val="000000" w:themeColor="text1"/>
          <w:sz w:val="22"/>
          <w:szCs w:val="22"/>
        </w:rPr>
        <w:t xml:space="preserve">b)   </w:t>
      </w:r>
      <w:bookmarkStart w:id="18" w:name="_Hlk157668957"/>
      <w:r w:rsidRPr="00EB6924">
        <w:rPr>
          <w:color w:val="000000" w:themeColor="text1"/>
          <w:sz w:val="22"/>
          <w:szCs w:val="22"/>
        </w:rPr>
        <w:t xml:space="preserve">da </w:t>
      </w:r>
      <w:r w:rsidR="00544189" w:rsidRPr="00EB6924">
        <w:rPr>
          <w:color w:val="000000" w:themeColor="text1"/>
          <w:sz w:val="22"/>
          <w:szCs w:val="22"/>
        </w:rPr>
        <w:t>su registrovani za pružanje usluga smještaja te pripreme i usluživanja hrane (hotelijerstvo i ugostiteljstvo)</w:t>
      </w:r>
      <w:r w:rsidR="00E24597" w:rsidRPr="00EB6924">
        <w:rPr>
          <w:color w:val="000000" w:themeColor="text1"/>
          <w:sz w:val="22"/>
          <w:szCs w:val="22"/>
        </w:rPr>
        <w:t>,</w:t>
      </w:r>
    </w:p>
    <w:bookmarkEnd w:id="18"/>
    <w:p w14:paraId="2D42D6C9" w14:textId="355A595A" w:rsidR="00D40B17" w:rsidRPr="00EB6924" w:rsidRDefault="006A591B" w:rsidP="006A591B">
      <w:pPr>
        <w:pStyle w:val="ListParagraph"/>
        <w:spacing w:before="120" w:after="120" w:line="312" w:lineRule="auto"/>
        <w:ind w:left="709"/>
        <w:jc w:val="both"/>
        <w:rPr>
          <w:color w:val="000000" w:themeColor="text1"/>
          <w:sz w:val="22"/>
          <w:szCs w:val="22"/>
        </w:rPr>
      </w:pPr>
      <w:r w:rsidRPr="00EB6924">
        <w:rPr>
          <w:color w:val="000000" w:themeColor="text1"/>
          <w:sz w:val="22"/>
          <w:szCs w:val="22"/>
        </w:rPr>
        <w:t xml:space="preserve">c)   da </w:t>
      </w:r>
      <w:r w:rsidR="00D40B17" w:rsidRPr="00EB6924">
        <w:rPr>
          <w:color w:val="000000" w:themeColor="text1"/>
          <w:sz w:val="22"/>
          <w:szCs w:val="22"/>
        </w:rPr>
        <w:t>se bazen za plivanje nalazi na području Grada Goražde</w:t>
      </w:r>
      <w:r w:rsidR="00E24597" w:rsidRPr="00EB6924">
        <w:rPr>
          <w:color w:val="000000" w:themeColor="text1"/>
          <w:sz w:val="22"/>
          <w:szCs w:val="22"/>
        </w:rPr>
        <w:t>,</w:t>
      </w:r>
      <w:r w:rsidR="00D40B17" w:rsidRPr="00EB6924">
        <w:rPr>
          <w:color w:val="000000" w:themeColor="text1"/>
          <w:sz w:val="22"/>
          <w:szCs w:val="22"/>
        </w:rPr>
        <w:t xml:space="preserve"> </w:t>
      </w:r>
    </w:p>
    <w:p w14:paraId="5173C912" w14:textId="07776A68" w:rsidR="006459CD" w:rsidRPr="00EB6924" w:rsidRDefault="00D40B17" w:rsidP="006A591B">
      <w:pPr>
        <w:pStyle w:val="ListParagraph"/>
        <w:spacing w:before="120" w:after="120" w:line="312" w:lineRule="auto"/>
        <w:ind w:left="709"/>
        <w:jc w:val="both"/>
        <w:rPr>
          <w:color w:val="000000" w:themeColor="text1"/>
          <w:sz w:val="22"/>
          <w:szCs w:val="22"/>
        </w:rPr>
      </w:pPr>
      <w:r w:rsidRPr="00EB6924">
        <w:rPr>
          <w:color w:val="000000" w:themeColor="text1"/>
          <w:sz w:val="22"/>
          <w:szCs w:val="22"/>
        </w:rPr>
        <w:t xml:space="preserve">d)  da </w:t>
      </w:r>
      <w:r w:rsidR="00544189" w:rsidRPr="00EB6924">
        <w:rPr>
          <w:color w:val="000000" w:themeColor="text1"/>
          <w:sz w:val="22"/>
          <w:szCs w:val="22"/>
        </w:rPr>
        <w:t>je aplikant spreman naredne 3</w:t>
      </w:r>
      <w:r w:rsidRPr="00EB6924">
        <w:rPr>
          <w:color w:val="000000" w:themeColor="text1"/>
          <w:sz w:val="22"/>
          <w:szCs w:val="22"/>
        </w:rPr>
        <w:t xml:space="preserve"> </w:t>
      </w:r>
      <w:bookmarkStart w:id="19" w:name="_Hlk157669430"/>
      <w:r w:rsidRPr="00EB6924">
        <w:rPr>
          <w:color w:val="000000" w:themeColor="text1"/>
          <w:sz w:val="22"/>
          <w:szCs w:val="22"/>
        </w:rPr>
        <w:t>(tri)</w:t>
      </w:r>
      <w:r w:rsidR="00544189" w:rsidRPr="00EB6924">
        <w:rPr>
          <w:color w:val="000000" w:themeColor="text1"/>
          <w:sz w:val="22"/>
          <w:szCs w:val="22"/>
        </w:rPr>
        <w:t xml:space="preserve"> </w:t>
      </w:r>
      <w:bookmarkEnd w:id="19"/>
      <w:r w:rsidR="00544189" w:rsidRPr="00EB6924">
        <w:rPr>
          <w:color w:val="000000" w:themeColor="text1"/>
          <w:sz w:val="22"/>
          <w:szCs w:val="22"/>
        </w:rPr>
        <w:t xml:space="preserve">godine </w:t>
      </w:r>
      <w:bookmarkStart w:id="20" w:name="_Hlk157671170"/>
      <w:r w:rsidRPr="00EB6924">
        <w:rPr>
          <w:color w:val="000000" w:themeColor="text1"/>
          <w:sz w:val="22"/>
          <w:szCs w:val="22"/>
        </w:rPr>
        <w:t>od puštanja u rad u ljetnoj sezoni</w:t>
      </w:r>
      <w:r w:rsidR="00544189" w:rsidRPr="00EB6924">
        <w:rPr>
          <w:color w:val="000000" w:themeColor="text1"/>
          <w:sz w:val="22"/>
          <w:szCs w:val="22"/>
        </w:rPr>
        <w:t xml:space="preserve"> </w:t>
      </w:r>
      <w:bookmarkEnd w:id="20"/>
      <w:r w:rsidR="00544189" w:rsidRPr="00EB6924">
        <w:rPr>
          <w:color w:val="000000" w:themeColor="text1"/>
          <w:sz w:val="22"/>
          <w:szCs w:val="22"/>
        </w:rPr>
        <w:t xml:space="preserve">da ustupa bazen </w:t>
      </w:r>
      <w:r w:rsidRPr="00EB6924">
        <w:rPr>
          <w:color w:val="000000" w:themeColor="text1"/>
          <w:sz w:val="22"/>
          <w:szCs w:val="22"/>
        </w:rPr>
        <w:t xml:space="preserve">besplatno za potrebe učenika </w:t>
      </w:r>
      <w:r w:rsidR="00D773A1" w:rsidRPr="00EB6924">
        <w:rPr>
          <w:color w:val="000000" w:themeColor="text1"/>
          <w:sz w:val="22"/>
          <w:szCs w:val="22"/>
        </w:rPr>
        <w:t xml:space="preserve">kroz organizovane obuke djece u Školama plivanja </w:t>
      </w:r>
      <w:r w:rsidRPr="00EB6924">
        <w:rPr>
          <w:color w:val="000000" w:themeColor="text1"/>
          <w:sz w:val="22"/>
          <w:szCs w:val="22"/>
        </w:rPr>
        <w:t>sa područja Bosansko-podrinjskog kantona Goražde</w:t>
      </w:r>
      <w:r w:rsidR="00E24597" w:rsidRPr="00EB6924">
        <w:rPr>
          <w:color w:val="000000" w:themeColor="text1"/>
          <w:sz w:val="22"/>
          <w:szCs w:val="22"/>
        </w:rPr>
        <w:t>,</w:t>
      </w:r>
    </w:p>
    <w:p w14:paraId="481CAEEA" w14:textId="5A5E0952" w:rsidR="003625EA" w:rsidRPr="00EB6924" w:rsidRDefault="00D40B17" w:rsidP="006A591B">
      <w:pPr>
        <w:pStyle w:val="ListParagraph"/>
        <w:spacing w:before="120" w:after="120" w:line="312" w:lineRule="auto"/>
        <w:ind w:left="709"/>
        <w:jc w:val="both"/>
        <w:rPr>
          <w:color w:val="000000" w:themeColor="text1"/>
          <w:sz w:val="22"/>
          <w:szCs w:val="22"/>
        </w:rPr>
      </w:pPr>
      <w:r w:rsidRPr="00EB6924">
        <w:rPr>
          <w:color w:val="000000" w:themeColor="text1"/>
          <w:sz w:val="22"/>
          <w:szCs w:val="22"/>
        </w:rPr>
        <w:t>e</w:t>
      </w:r>
      <w:r w:rsidR="006459CD" w:rsidRPr="00EB6924">
        <w:rPr>
          <w:color w:val="000000" w:themeColor="text1"/>
          <w:sz w:val="22"/>
          <w:szCs w:val="22"/>
        </w:rPr>
        <w:t xml:space="preserve">)   </w:t>
      </w:r>
      <w:bookmarkStart w:id="21" w:name="_Hlk157586217"/>
      <w:r w:rsidR="006459CD" w:rsidRPr="00EB6924">
        <w:rPr>
          <w:color w:val="000000" w:themeColor="text1"/>
          <w:sz w:val="22"/>
          <w:szCs w:val="22"/>
        </w:rPr>
        <w:t xml:space="preserve">da </w:t>
      </w:r>
      <w:bookmarkEnd w:id="21"/>
      <w:r w:rsidRPr="00EB6924">
        <w:rPr>
          <w:color w:val="000000" w:themeColor="text1"/>
          <w:sz w:val="22"/>
          <w:szCs w:val="22"/>
        </w:rPr>
        <w:t>se aplikant obavezuje u naredne 3 (tri) godine</w:t>
      </w:r>
      <w:r w:rsidR="005775A6" w:rsidRPr="00EB6924">
        <w:rPr>
          <w:color w:val="000000" w:themeColor="text1"/>
          <w:sz w:val="22"/>
          <w:szCs w:val="22"/>
        </w:rPr>
        <w:t xml:space="preserve"> od puštanja u rad u ljetnoj sezoni</w:t>
      </w:r>
      <w:r w:rsidRPr="00EB6924">
        <w:rPr>
          <w:color w:val="000000" w:themeColor="text1"/>
          <w:sz w:val="22"/>
          <w:szCs w:val="22"/>
        </w:rPr>
        <w:t xml:space="preserve"> da izvrši zapošljavanje novih radnika</w:t>
      </w:r>
      <w:r w:rsidR="00E24597" w:rsidRPr="00EB6924">
        <w:rPr>
          <w:color w:val="000000" w:themeColor="text1"/>
          <w:sz w:val="22"/>
          <w:szCs w:val="22"/>
        </w:rPr>
        <w:t>,</w:t>
      </w:r>
    </w:p>
    <w:p w14:paraId="359CF15A" w14:textId="09B27562" w:rsidR="00E24597" w:rsidRPr="00EB6924" w:rsidRDefault="00D40B17" w:rsidP="006A591B">
      <w:pPr>
        <w:pStyle w:val="ListParagraph"/>
        <w:spacing w:before="120" w:after="120" w:line="312" w:lineRule="auto"/>
        <w:ind w:left="709"/>
        <w:jc w:val="both"/>
        <w:rPr>
          <w:color w:val="000000" w:themeColor="text1"/>
          <w:sz w:val="22"/>
          <w:szCs w:val="22"/>
        </w:rPr>
      </w:pPr>
      <w:r w:rsidRPr="00EB6924">
        <w:rPr>
          <w:color w:val="000000" w:themeColor="text1"/>
          <w:sz w:val="22"/>
          <w:szCs w:val="22"/>
        </w:rPr>
        <w:t>f</w:t>
      </w:r>
      <w:r w:rsidR="003625EA" w:rsidRPr="00EB6924">
        <w:rPr>
          <w:color w:val="000000" w:themeColor="text1"/>
          <w:sz w:val="22"/>
          <w:szCs w:val="22"/>
        </w:rPr>
        <w:t>)   da</w:t>
      </w:r>
      <w:r w:rsidRPr="00EB6924">
        <w:rPr>
          <w:color w:val="000000" w:themeColor="text1"/>
          <w:sz w:val="22"/>
          <w:szCs w:val="22"/>
        </w:rPr>
        <w:t xml:space="preserve"> </w:t>
      </w:r>
      <w:bookmarkStart w:id="22" w:name="_Hlk157671421"/>
      <w:r w:rsidRPr="00EB6924">
        <w:rPr>
          <w:color w:val="000000" w:themeColor="text1"/>
          <w:sz w:val="22"/>
          <w:szCs w:val="22"/>
        </w:rPr>
        <w:t xml:space="preserve">se aplikant obavezuje da u naredne </w:t>
      </w:r>
      <w:bookmarkStart w:id="23" w:name="_Hlk159228443"/>
      <w:r w:rsidRPr="00EB6924">
        <w:rPr>
          <w:color w:val="000000" w:themeColor="text1"/>
          <w:sz w:val="22"/>
          <w:szCs w:val="22"/>
        </w:rPr>
        <w:t>3 (tri) godine</w:t>
      </w:r>
      <w:r w:rsidR="005775A6" w:rsidRPr="00EB6924">
        <w:rPr>
          <w:color w:val="000000" w:themeColor="text1"/>
          <w:sz w:val="22"/>
          <w:szCs w:val="22"/>
        </w:rPr>
        <w:t xml:space="preserve"> od puštanja u rad u ljetnoj sezoni</w:t>
      </w:r>
      <w:r w:rsidRPr="00EB6924">
        <w:rPr>
          <w:color w:val="000000" w:themeColor="text1"/>
          <w:sz w:val="22"/>
          <w:szCs w:val="22"/>
        </w:rPr>
        <w:t xml:space="preserve"> </w:t>
      </w:r>
      <w:bookmarkEnd w:id="23"/>
      <w:r w:rsidRPr="00EB6924">
        <w:rPr>
          <w:color w:val="000000" w:themeColor="text1"/>
          <w:sz w:val="22"/>
          <w:szCs w:val="22"/>
        </w:rPr>
        <w:t>neće vršiti otpuštanje radnika</w:t>
      </w:r>
      <w:r w:rsidR="00E24597" w:rsidRPr="00EB6924">
        <w:rPr>
          <w:color w:val="000000" w:themeColor="text1"/>
          <w:sz w:val="22"/>
          <w:szCs w:val="22"/>
        </w:rPr>
        <w:t>,</w:t>
      </w:r>
    </w:p>
    <w:bookmarkEnd w:id="22"/>
    <w:p w14:paraId="139E47AA" w14:textId="6FFA5C21" w:rsidR="00E24597" w:rsidRPr="00EB6924" w:rsidRDefault="00E24597" w:rsidP="00861A69">
      <w:pPr>
        <w:pStyle w:val="ListParagraph"/>
        <w:numPr>
          <w:ilvl w:val="0"/>
          <w:numId w:val="50"/>
        </w:numPr>
        <w:spacing w:before="120" w:after="120" w:line="312" w:lineRule="auto"/>
        <w:ind w:left="993" w:hanging="273"/>
        <w:jc w:val="both"/>
        <w:rPr>
          <w:color w:val="000000" w:themeColor="text1"/>
          <w:sz w:val="22"/>
          <w:szCs w:val="22"/>
        </w:rPr>
      </w:pPr>
      <w:r w:rsidRPr="00EB6924">
        <w:rPr>
          <w:color w:val="000000" w:themeColor="text1"/>
          <w:sz w:val="22"/>
          <w:szCs w:val="22"/>
        </w:rPr>
        <w:t>da su registrovani zaključno sa 31.12.2023. godine, osim u slučaju preregistracije u skladu sa Zakonom o privrednim društvima,</w:t>
      </w:r>
    </w:p>
    <w:p w14:paraId="3A3009EB" w14:textId="16BB5B02" w:rsidR="00E24597" w:rsidRPr="00EB6924" w:rsidRDefault="00E24597" w:rsidP="00861A69">
      <w:pPr>
        <w:pStyle w:val="ListParagraph"/>
        <w:numPr>
          <w:ilvl w:val="0"/>
          <w:numId w:val="50"/>
        </w:numPr>
        <w:spacing w:before="120" w:after="120" w:line="312" w:lineRule="auto"/>
        <w:ind w:left="993" w:hanging="273"/>
        <w:jc w:val="both"/>
        <w:rPr>
          <w:color w:val="000000" w:themeColor="text1"/>
          <w:sz w:val="22"/>
          <w:szCs w:val="22"/>
        </w:rPr>
      </w:pPr>
      <w:r w:rsidRPr="00EB6924">
        <w:rPr>
          <w:color w:val="000000" w:themeColor="text1"/>
          <w:sz w:val="22"/>
          <w:szCs w:val="22"/>
        </w:rPr>
        <w:t>da se ne nalaze u procesu stečaja</w:t>
      </w:r>
      <w:r w:rsidR="00861A69" w:rsidRPr="00EB6924">
        <w:rPr>
          <w:color w:val="000000" w:themeColor="text1"/>
          <w:sz w:val="22"/>
          <w:szCs w:val="22"/>
        </w:rPr>
        <w:t xml:space="preserve">, </w:t>
      </w:r>
      <w:r w:rsidRPr="00EB6924">
        <w:rPr>
          <w:color w:val="000000" w:themeColor="text1"/>
          <w:sz w:val="22"/>
          <w:szCs w:val="22"/>
        </w:rPr>
        <w:t>likvidacije ili blokade računa,</w:t>
      </w:r>
    </w:p>
    <w:p w14:paraId="5C40DD19" w14:textId="67EFA4AD" w:rsidR="00861A69" w:rsidRPr="00EB6924" w:rsidRDefault="00E24597" w:rsidP="00603649">
      <w:pPr>
        <w:pStyle w:val="ListParagraph"/>
        <w:numPr>
          <w:ilvl w:val="0"/>
          <w:numId w:val="50"/>
        </w:numPr>
        <w:spacing w:before="120" w:after="120" w:line="312" w:lineRule="auto"/>
        <w:ind w:left="993" w:hanging="273"/>
        <w:jc w:val="both"/>
        <w:rPr>
          <w:color w:val="000000" w:themeColor="text1"/>
          <w:sz w:val="22"/>
          <w:szCs w:val="22"/>
        </w:rPr>
      </w:pPr>
      <w:r w:rsidRPr="00EB6924">
        <w:rPr>
          <w:color w:val="000000" w:themeColor="text1"/>
          <w:sz w:val="22"/>
          <w:szCs w:val="22"/>
        </w:rPr>
        <w:t>da nemaju neizmirenih obaveza za poreze i doprinose, osim obaveza koje su obuhvaćene Ugovorom o reprogramiranju obaveza</w:t>
      </w:r>
      <w:r w:rsidR="00FB07E4" w:rsidRPr="00EB6924">
        <w:rPr>
          <w:color w:val="000000" w:themeColor="text1"/>
          <w:sz w:val="22"/>
          <w:szCs w:val="22"/>
        </w:rPr>
        <w:t>,</w:t>
      </w:r>
    </w:p>
    <w:p w14:paraId="46DAEF3B" w14:textId="5D4C28BB" w:rsidR="00603649" w:rsidRPr="00EB6924" w:rsidRDefault="00603649" w:rsidP="00603649">
      <w:pPr>
        <w:pStyle w:val="ListParagraph"/>
        <w:numPr>
          <w:ilvl w:val="0"/>
          <w:numId w:val="50"/>
        </w:numPr>
        <w:spacing w:before="120" w:after="120" w:line="312" w:lineRule="auto"/>
        <w:ind w:left="993" w:hanging="273"/>
        <w:jc w:val="both"/>
        <w:rPr>
          <w:color w:val="000000" w:themeColor="text1"/>
          <w:sz w:val="22"/>
          <w:szCs w:val="22"/>
        </w:rPr>
      </w:pPr>
      <w:r w:rsidRPr="00EB6924">
        <w:rPr>
          <w:color w:val="000000" w:themeColor="text1"/>
          <w:sz w:val="22"/>
          <w:szCs w:val="22"/>
        </w:rPr>
        <w:t>aplikant kojem budu odobrena sredstva neće moći u naredne 3 (tri) godine od puštanja u rad izvršiti prodaju bazena, izdavanj</w:t>
      </w:r>
      <w:r w:rsidR="00964056" w:rsidRPr="00EB6924">
        <w:rPr>
          <w:color w:val="000000" w:themeColor="text1"/>
          <w:sz w:val="22"/>
          <w:szCs w:val="22"/>
        </w:rPr>
        <w:t>e</w:t>
      </w:r>
      <w:r w:rsidRPr="00EB6924">
        <w:rPr>
          <w:color w:val="000000" w:themeColor="text1"/>
          <w:sz w:val="22"/>
          <w:szCs w:val="22"/>
        </w:rPr>
        <w:t xml:space="preserve"> na dugoročni zakup trećim licima niti na drugi način ograničiti upotrebu bazena za korisnike i</w:t>
      </w:r>
      <w:r w:rsidR="00932767" w:rsidRPr="00EB6924">
        <w:rPr>
          <w:color w:val="000000" w:themeColor="text1"/>
          <w:sz w:val="22"/>
          <w:szCs w:val="22"/>
        </w:rPr>
        <w:t>z</w:t>
      </w:r>
      <w:r w:rsidRPr="00EB6924">
        <w:rPr>
          <w:color w:val="000000" w:themeColor="text1"/>
          <w:sz w:val="22"/>
          <w:szCs w:val="22"/>
        </w:rPr>
        <w:t xml:space="preserve"> tačke</w:t>
      </w:r>
      <w:r w:rsidR="00FB07E4" w:rsidRPr="00EB6924">
        <w:rPr>
          <w:color w:val="000000" w:themeColor="text1"/>
          <w:sz w:val="22"/>
          <w:szCs w:val="22"/>
        </w:rPr>
        <w:t xml:space="preserve"> d)</w:t>
      </w:r>
      <w:r w:rsidR="006F75DC" w:rsidRPr="00EB6924">
        <w:rPr>
          <w:color w:val="000000" w:themeColor="text1"/>
          <w:sz w:val="22"/>
          <w:szCs w:val="22"/>
        </w:rPr>
        <w:t xml:space="preserve"> ovog posebnog uslova</w:t>
      </w:r>
      <w:r w:rsidR="00FB07E4" w:rsidRPr="00EB6924">
        <w:rPr>
          <w:color w:val="000000" w:themeColor="text1"/>
          <w:sz w:val="22"/>
          <w:szCs w:val="22"/>
        </w:rPr>
        <w:t>.</w:t>
      </w:r>
    </w:p>
    <w:p w14:paraId="0AFA3856" w14:textId="43E3CCEB" w:rsidR="006A591B" w:rsidRPr="00EB6924" w:rsidRDefault="006A591B" w:rsidP="006A591B">
      <w:pPr>
        <w:pStyle w:val="ListParagraph"/>
        <w:spacing w:before="120" w:after="120" w:line="312" w:lineRule="auto"/>
        <w:ind w:left="709"/>
        <w:jc w:val="both"/>
        <w:rPr>
          <w:color w:val="000000" w:themeColor="text1"/>
          <w:sz w:val="22"/>
          <w:szCs w:val="22"/>
        </w:rPr>
      </w:pPr>
    </w:p>
    <w:p w14:paraId="15392426" w14:textId="77777777" w:rsidR="0095202B" w:rsidRPr="00EB6924" w:rsidRDefault="0095202B" w:rsidP="006A591B">
      <w:pPr>
        <w:pStyle w:val="ListParagraph"/>
        <w:spacing w:before="120" w:after="120" w:line="312" w:lineRule="auto"/>
        <w:ind w:left="709"/>
        <w:jc w:val="both"/>
        <w:rPr>
          <w:color w:val="000000" w:themeColor="text1"/>
          <w:sz w:val="22"/>
          <w:szCs w:val="22"/>
        </w:rPr>
      </w:pPr>
    </w:p>
    <w:bookmarkEnd w:id="15"/>
    <w:bookmarkEnd w:id="17"/>
    <w:p w14:paraId="1CDC5C7F" w14:textId="377F76E5" w:rsidR="006A591B" w:rsidRPr="00EB6924" w:rsidRDefault="006A591B" w:rsidP="006A591B">
      <w:pPr>
        <w:pStyle w:val="ListParagraph"/>
        <w:numPr>
          <w:ilvl w:val="0"/>
          <w:numId w:val="27"/>
        </w:numPr>
        <w:rPr>
          <w:color w:val="000000" w:themeColor="text1"/>
          <w:sz w:val="22"/>
          <w:szCs w:val="22"/>
        </w:rPr>
      </w:pPr>
      <w:r w:rsidRPr="00EB6924">
        <w:rPr>
          <w:color w:val="000000" w:themeColor="text1"/>
          <w:sz w:val="22"/>
          <w:szCs w:val="22"/>
        </w:rPr>
        <w:t xml:space="preserve">Posebni uslovi za apliciranje u okviru </w:t>
      </w:r>
      <w:r w:rsidRPr="00EB6924">
        <w:rPr>
          <w:color w:val="000000" w:themeColor="text1"/>
          <w:sz w:val="22"/>
          <w:szCs w:val="22"/>
          <w:u w:val="single"/>
        </w:rPr>
        <w:t>drugog posebnog cilja</w:t>
      </w:r>
      <w:r w:rsidRPr="00EB6924">
        <w:rPr>
          <w:color w:val="000000" w:themeColor="text1"/>
          <w:sz w:val="22"/>
          <w:szCs w:val="22"/>
        </w:rPr>
        <w:t xml:space="preserve"> su:</w:t>
      </w:r>
    </w:p>
    <w:p w14:paraId="66CA741B" w14:textId="17694736" w:rsidR="00EF5378" w:rsidRPr="00EB6924" w:rsidRDefault="00EF5378" w:rsidP="002F7A44">
      <w:pPr>
        <w:pStyle w:val="ListParagraph"/>
        <w:numPr>
          <w:ilvl w:val="0"/>
          <w:numId w:val="47"/>
        </w:numPr>
        <w:spacing w:before="120" w:after="120" w:line="312" w:lineRule="auto"/>
        <w:jc w:val="both"/>
        <w:rPr>
          <w:color w:val="000000" w:themeColor="text1"/>
          <w:sz w:val="22"/>
          <w:szCs w:val="22"/>
        </w:rPr>
      </w:pPr>
      <w:bookmarkStart w:id="24" w:name="_Hlk157585478"/>
      <w:r w:rsidRPr="00EB6924">
        <w:rPr>
          <w:color w:val="000000" w:themeColor="text1"/>
          <w:sz w:val="22"/>
          <w:szCs w:val="22"/>
        </w:rPr>
        <w:t>da su registrovani, zaključno sa 31.12.202</w:t>
      </w:r>
      <w:r w:rsidR="006A591B" w:rsidRPr="00EB6924">
        <w:rPr>
          <w:color w:val="000000" w:themeColor="text1"/>
          <w:sz w:val="22"/>
          <w:szCs w:val="22"/>
        </w:rPr>
        <w:t>3</w:t>
      </w:r>
      <w:r w:rsidRPr="00EB6924">
        <w:rPr>
          <w:color w:val="000000" w:themeColor="text1"/>
          <w:sz w:val="22"/>
          <w:szCs w:val="22"/>
        </w:rPr>
        <w:t xml:space="preserve">. godine, osim u slučaju preregistracije u skladu sa Zakonom o privrednim društvima; </w:t>
      </w:r>
    </w:p>
    <w:p w14:paraId="7FD51868" w14:textId="77777777" w:rsidR="00EF5378" w:rsidRPr="00EB6924" w:rsidRDefault="00EF5378" w:rsidP="002F7A44">
      <w:pPr>
        <w:pStyle w:val="ListParagraph"/>
        <w:numPr>
          <w:ilvl w:val="0"/>
          <w:numId w:val="47"/>
        </w:numPr>
        <w:spacing w:before="120" w:after="120" w:line="312" w:lineRule="auto"/>
        <w:jc w:val="both"/>
        <w:rPr>
          <w:color w:val="000000" w:themeColor="text1"/>
          <w:sz w:val="22"/>
          <w:szCs w:val="22"/>
        </w:rPr>
      </w:pPr>
      <w:r w:rsidRPr="00EB6924">
        <w:rPr>
          <w:color w:val="000000" w:themeColor="text1"/>
          <w:sz w:val="22"/>
          <w:szCs w:val="22"/>
        </w:rPr>
        <w:t>da se ne nalaze u procesu stečaja ili likvidacije ili blokade računa,</w:t>
      </w:r>
    </w:p>
    <w:p w14:paraId="2D163D80" w14:textId="77777777" w:rsidR="00EF5378" w:rsidRPr="00EB6924" w:rsidRDefault="00EF5378" w:rsidP="002F7A44">
      <w:pPr>
        <w:pStyle w:val="ListParagraph"/>
        <w:numPr>
          <w:ilvl w:val="0"/>
          <w:numId w:val="47"/>
        </w:numPr>
        <w:spacing w:before="120" w:after="120" w:line="312" w:lineRule="auto"/>
        <w:jc w:val="both"/>
        <w:rPr>
          <w:color w:val="000000" w:themeColor="text1"/>
          <w:sz w:val="22"/>
          <w:szCs w:val="22"/>
        </w:rPr>
      </w:pPr>
      <w:r w:rsidRPr="00EB6924">
        <w:rPr>
          <w:color w:val="000000" w:themeColor="text1"/>
          <w:sz w:val="22"/>
          <w:szCs w:val="22"/>
        </w:rPr>
        <w:t xml:space="preserve">da nemaju neizmirenih obaveza za poreze i doprinose, uključujući i neizmirene obaveze koje su obuhvaćene ugovorom o reprogramiranju obaveza.      </w:t>
      </w:r>
    </w:p>
    <w:p w14:paraId="49422ABF" w14:textId="77777777" w:rsidR="00EF5378" w:rsidRPr="00EB6924" w:rsidRDefault="00EF5378" w:rsidP="00E0476A">
      <w:pPr>
        <w:pStyle w:val="ListParagraph"/>
        <w:numPr>
          <w:ilvl w:val="0"/>
          <w:numId w:val="27"/>
        </w:numPr>
        <w:spacing w:before="120" w:after="120" w:line="312" w:lineRule="auto"/>
        <w:ind w:left="0" w:firstLine="0"/>
        <w:jc w:val="both"/>
        <w:rPr>
          <w:color w:val="000000" w:themeColor="text1"/>
          <w:sz w:val="22"/>
          <w:szCs w:val="22"/>
        </w:rPr>
      </w:pPr>
      <w:bookmarkStart w:id="25" w:name="_Hlk142995410"/>
      <w:bookmarkEnd w:id="24"/>
      <w:r w:rsidRPr="00EB6924">
        <w:rPr>
          <w:color w:val="000000" w:themeColor="text1"/>
          <w:sz w:val="22"/>
          <w:szCs w:val="22"/>
        </w:rPr>
        <w:t xml:space="preserve">Posebni uslovi za apliciranje u okviru </w:t>
      </w:r>
      <w:r w:rsidRPr="00EB6924">
        <w:rPr>
          <w:color w:val="000000" w:themeColor="text1"/>
          <w:sz w:val="22"/>
          <w:szCs w:val="22"/>
          <w:u w:val="single"/>
        </w:rPr>
        <w:t>trećeg posebnog cilja</w:t>
      </w:r>
      <w:r w:rsidRPr="00EB6924">
        <w:rPr>
          <w:color w:val="000000" w:themeColor="text1"/>
          <w:sz w:val="22"/>
          <w:szCs w:val="22"/>
        </w:rPr>
        <w:t xml:space="preserve"> su:</w:t>
      </w:r>
      <w:bookmarkEnd w:id="25"/>
    </w:p>
    <w:p w14:paraId="0A6EB3A9" w14:textId="1BB75328" w:rsidR="00EF5378" w:rsidRPr="00EB6924" w:rsidRDefault="00EF5378" w:rsidP="003556BF">
      <w:pPr>
        <w:pStyle w:val="ListParagraph"/>
        <w:numPr>
          <w:ilvl w:val="0"/>
          <w:numId w:val="51"/>
        </w:numPr>
        <w:spacing w:before="120" w:after="120" w:line="312" w:lineRule="auto"/>
        <w:ind w:left="1134" w:hanging="425"/>
        <w:jc w:val="both"/>
        <w:rPr>
          <w:iCs/>
          <w:color w:val="000000" w:themeColor="text1"/>
          <w:sz w:val="22"/>
          <w:szCs w:val="22"/>
        </w:rPr>
      </w:pPr>
      <w:r w:rsidRPr="00EB6924">
        <w:rPr>
          <w:iCs/>
          <w:color w:val="000000" w:themeColor="text1"/>
          <w:sz w:val="22"/>
          <w:szCs w:val="22"/>
        </w:rPr>
        <w:t>da su registrovani u 202</w:t>
      </w:r>
      <w:r w:rsidR="00C16352" w:rsidRPr="00EB6924">
        <w:rPr>
          <w:iCs/>
          <w:color w:val="000000" w:themeColor="text1"/>
          <w:sz w:val="22"/>
          <w:szCs w:val="22"/>
        </w:rPr>
        <w:t>4</w:t>
      </w:r>
      <w:r w:rsidRPr="00EB6924">
        <w:rPr>
          <w:iCs/>
          <w:color w:val="000000" w:themeColor="text1"/>
          <w:sz w:val="22"/>
          <w:szCs w:val="22"/>
        </w:rPr>
        <w:t>. godini u skladu sa Zakonom o privrednim društvima.</w:t>
      </w:r>
    </w:p>
    <w:p w14:paraId="62FDF34E" w14:textId="68652023" w:rsidR="003556BF" w:rsidRPr="00EB6924" w:rsidRDefault="003556BF" w:rsidP="003556BF">
      <w:pPr>
        <w:pStyle w:val="ListParagraph"/>
        <w:numPr>
          <w:ilvl w:val="0"/>
          <w:numId w:val="51"/>
        </w:numPr>
        <w:spacing w:before="120" w:after="120" w:line="312" w:lineRule="auto"/>
        <w:ind w:left="1134" w:hanging="425"/>
        <w:jc w:val="both"/>
        <w:rPr>
          <w:iCs/>
          <w:color w:val="000000" w:themeColor="text1"/>
          <w:sz w:val="22"/>
          <w:szCs w:val="22"/>
        </w:rPr>
      </w:pPr>
      <w:r w:rsidRPr="00EB6924">
        <w:rPr>
          <w:color w:val="000000" w:themeColor="text1"/>
          <w:sz w:val="22"/>
          <w:szCs w:val="22"/>
        </w:rPr>
        <w:t xml:space="preserve">da imaju biznis plan za otvaranje nove djelatnosti. </w:t>
      </w:r>
    </w:p>
    <w:p w14:paraId="08DA86C9" w14:textId="6E38EBAF" w:rsidR="00EF5378" w:rsidRPr="00EB6924" w:rsidRDefault="00EF5378" w:rsidP="0079336B">
      <w:pPr>
        <w:jc w:val="center"/>
        <w:rPr>
          <w:color w:val="000000" w:themeColor="text1"/>
        </w:rPr>
      </w:pPr>
      <w:r w:rsidRPr="00EB6924">
        <w:rPr>
          <w:color w:val="000000" w:themeColor="text1"/>
        </w:rPr>
        <w:t>(7.</w:t>
      </w:r>
      <w:r w:rsidR="00492CF5" w:rsidRPr="00EB6924">
        <w:rPr>
          <w:color w:val="000000" w:themeColor="text1"/>
        </w:rPr>
        <w:t>5</w:t>
      </w:r>
      <w:r w:rsidRPr="00EB6924">
        <w:rPr>
          <w:color w:val="000000" w:themeColor="text1"/>
        </w:rPr>
        <w:t>.)</w:t>
      </w:r>
    </w:p>
    <w:p w14:paraId="42717C26" w14:textId="3F0617E8" w:rsidR="00EF5378" w:rsidRPr="00EB6924" w:rsidRDefault="00EF5378" w:rsidP="00EF5378">
      <w:pPr>
        <w:spacing w:before="120" w:after="120" w:line="312" w:lineRule="auto"/>
        <w:jc w:val="center"/>
        <w:rPr>
          <w:iCs/>
          <w:color w:val="000000" w:themeColor="text1"/>
          <w:sz w:val="22"/>
          <w:szCs w:val="22"/>
        </w:rPr>
      </w:pPr>
      <w:r w:rsidRPr="00EB6924">
        <w:rPr>
          <w:iCs/>
          <w:color w:val="000000" w:themeColor="text1"/>
          <w:sz w:val="22"/>
          <w:szCs w:val="22"/>
        </w:rPr>
        <w:t xml:space="preserve">(Kandidovanje prijedloga projekta za sredstvima) </w:t>
      </w:r>
    </w:p>
    <w:p w14:paraId="16B4A150" w14:textId="67CFF778" w:rsidR="00EF5378" w:rsidRPr="00EB6924" w:rsidRDefault="00EF5378" w:rsidP="002F7A44">
      <w:pPr>
        <w:pStyle w:val="ListParagraph"/>
        <w:numPr>
          <w:ilvl w:val="0"/>
          <w:numId w:val="31"/>
        </w:numPr>
        <w:spacing w:before="120" w:after="120" w:line="312" w:lineRule="auto"/>
        <w:ind w:left="0" w:firstLine="0"/>
        <w:jc w:val="both"/>
        <w:rPr>
          <w:color w:val="000000" w:themeColor="text1"/>
          <w:sz w:val="22"/>
          <w:szCs w:val="22"/>
        </w:rPr>
      </w:pPr>
      <w:r w:rsidRPr="00EB6924">
        <w:rPr>
          <w:color w:val="000000" w:themeColor="text1"/>
          <w:sz w:val="22"/>
          <w:szCs w:val="22"/>
        </w:rPr>
        <w:t>Prijedlozi projekta za sredstvima</w:t>
      </w:r>
      <w:r w:rsidR="00FE6963" w:rsidRPr="00EB6924">
        <w:rPr>
          <w:color w:val="000000" w:themeColor="text1"/>
          <w:sz w:val="22"/>
          <w:szCs w:val="22"/>
        </w:rPr>
        <w:t xml:space="preserve"> </w:t>
      </w:r>
      <w:r w:rsidRPr="00EB6924">
        <w:rPr>
          <w:color w:val="000000" w:themeColor="text1"/>
          <w:sz w:val="22"/>
          <w:szCs w:val="22"/>
        </w:rPr>
        <w:t>dostavljaju se nakon objavljivanja javnog poziva, koji se raspisuje u skladu sa odredbama Programa.</w:t>
      </w:r>
    </w:p>
    <w:p w14:paraId="2A9D35EF" w14:textId="3055AEC8" w:rsidR="00EF5378" w:rsidRPr="00EB6924" w:rsidRDefault="00EF5378" w:rsidP="002F7A44">
      <w:pPr>
        <w:pStyle w:val="ListParagraph"/>
        <w:numPr>
          <w:ilvl w:val="0"/>
          <w:numId w:val="31"/>
        </w:numPr>
        <w:spacing w:before="120" w:after="120" w:line="312" w:lineRule="auto"/>
        <w:ind w:left="0" w:firstLine="0"/>
        <w:jc w:val="both"/>
        <w:rPr>
          <w:color w:val="000000" w:themeColor="text1"/>
          <w:sz w:val="22"/>
          <w:szCs w:val="22"/>
        </w:rPr>
      </w:pPr>
      <w:r w:rsidRPr="00EB6924">
        <w:rPr>
          <w:color w:val="000000" w:themeColor="text1"/>
          <w:sz w:val="22"/>
          <w:szCs w:val="22"/>
        </w:rPr>
        <w:t>Prijedlozi projekta dostavljaju se isključivo u aplikacionoj formi za projekte.</w:t>
      </w:r>
    </w:p>
    <w:p w14:paraId="6C2ACA51" w14:textId="61A0CB3B" w:rsidR="00EF5378" w:rsidRPr="00EB6924" w:rsidRDefault="00EF5378" w:rsidP="002F7A44">
      <w:pPr>
        <w:pStyle w:val="ListParagraph"/>
        <w:numPr>
          <w:ilvl w:val="0"/>
          <w:numId w:val="31"/>
        </w:numPr>
        <w:spacing w:before="120" w:after="120" w:line="312" w:lineRule="auto"/>
        <w:ind w:left="0" w:firstLine="0"/>
        <w:jc w:val="both"/>
        <w:rPr>
          <w:color w:val="000000" w:themeColor="text1"/>
          <w:sz w:val="22"/>
          <w:szCs w:val="22"/>
        </w:rPr>
      </w:pPr>
      <w:r w:rsidRPr="00EB6924">
        <w:rPr>
          <w:color w:val="000000" w:themeColor="text1"/>
          <w:sz w:val="22"/>
          <w:szCs w:val="22"/>
        </w:rPr>
        <w:t xml:space="preserve">Minimalno jedan javni poziv će se raspisati za sve specifične ciljeve programa za koje su Programom predviđena sredstva. Ministarstvo za privredu može raspisati i javni poziv za pojedinačne </w:t>
      </w:r>
      <w:r w:rsidR="006F75DC" w:rsidRPr="00EB6924">
        <w:rPr>
          <w:color w:val="000000" w:themeColor="text1"/>
          <w:sz w:val="22"/>
          <w:szCs w:val="22"/>
        </w:rPr>
        <w:t>ciljeve</w:t>
      </w:r>
      <w:r w:rsidR="00276A4B" w:rsidRPr="00EB6924">
        <w:rPr>
          <w:color w:val="000000" w:themeColor="text1"/>
          <w:sz w:val="22"/>
          <w:szCs w:val="22"/>
        </w:rPr>
        <w:t xml:space="preserve"> P</w:t>
      </w:r>
      <w:r w:rsidRPr="00EB6924">
        <w:rPr>
          <w:color w:val="000000" w:themeColor="text1"/>
          <w:sz w:val="22"/>
          <w:szCs w:val="22"/>
        </w:rPr>
        <w:t>rograma u s</w:t>
      </w:r>
      <w:r w:rsidR="009B24C3" w:rsidRPr="00EB6924">
        <w:rPr>
          <w:color w:val="000000" w:themeColor="text1"/>
          <w:sz w:val="22"/>
          <w:szCs w:val="22"/>
        </w:rPr>
        <w:t>kladu sa p</w:t>
      </w:r>
      <w:r w:rsidR="006207DD" w:rsidRPr="00EB6924">
        <w:rPr>
          <w:color w:val="000000" w:themeColor="text1"/>
          <w:sz w:val="22"/>
          <w:szCs w:val="22"/>
        </w:rPr>
        <w:t>rilivom b</w:t>
      </w:r>
      <w:r w:rsidR="009B24C3" w:rsidRPr="00EB6924">
        <w:rPr>
          <w:color w:val="000000" w:themeColor="text1"/>
          <w:sz w:val="22"/>
          <w:szCs w:val="22"/>
        </w:rPr>
        <w:t>udžet</w:t>
      </w:r>
      <w:r w:rsidR="006207DD" w:rsidRPr="00EB6924">
        <w:rPr>
          <w:color w:val="000000" w:themeColor="text1"/>
          <w:sz w:val="22"/>
          <w:szCs w:val="22"/>
        </w:rPr>
        <w:t>skih sredstava</w:t>
      </w:r>
      <w:r w:rsidRPr="00EB6924">
        <w:rPr>
          <w:color w:val="000000" w:themeColor="text1"/>
          <w:sz w:val="22"/>
          <w:szCs w:val="22"/>
        </w:rPr>
        <w:t>.</w:t>
      </w:r>
    </w:p>
    <w:p w14:paraId="40A083FB" w14:textId="621EEF9E" w:rsidR="00EF5378" w:rsidRPr="00EB6924" w:rsidRDefault="00EF5378" w:rsidP="002F7A44">
      <w:pPr>
        <w:pStyle w:val="ListParagraph"/>
        <w:numPr>
          <w:ilvl w:val="0"/>
          <w:numId w:val="31"/>
        </w:numPr>
        <w:spacing w:before="120" w:after="120" w:line="312" w:lineRule="auto"/>
        <w:ind w:left="0" w:firstLine="0"/>
        <w:jc w:val="both"/>
        <w:rPr>
          <w:color w:val="000000" w:themeColor="text1"/>
          <w:sz w:val="22"/>
          <w:szCs w:val="22"/>
        </w:rPr>
      </w:pPr>
      <w:r w:rsidRPr="00EB6924">
        <w:rPr>
          <w:color w:val="000000" w:themeColor="text1"/>
          <w:sz w:val="22"/>
          <w:szCs w:val="22"/>
        </w:rPr>
        <w:t>Pravilno popunjavanje propisane forme omogućava da se svi aspekti prijedloga projekta objektivno selektiraju i procjene.</w:t>
      </w:r>
    </w:p>
    <w:p w14:paraId="68F40614" w14:textId="57DB6CBE" w:rsidR="00EF5378" w:rsidRPr="00EB6924" w:rsidRDefault="00EF5378" w:rsidP="002F7A44">
      <w:pPr>
        <w:pStyle w:val="ListParagraph"/>
        <w:numPr>
          <w:ilvl w:val="0"/>
          <w:numId w:val="31"/>
        </w:numPr>
        <w:spacing w:before="120" w:after="120" w:line="312" w:lineRule="auto"/>
        <w:ind w:left="0" w:firstLine="0"/>
        <w:jc w:val="both"/>
        <w:rPr>
          <w:color w:val="000000" w:themeColor="text1"/>
          <w:sz w:val="22"/>
          <w:szCs w:val="22"/>
        </w:rPr>
      </w:pPr>
      <w:r w:rsidRPr="00EB6924">
        <w:rPr>
          <w:color w:val="000000" w:themeColor="text1"/>
          <w:sz w:val="22"/>
          <w:szCs w:val="22"/>
        </w:rPr>
        <w:t>Svi prijedlozi projekta se procjenjuju u skladu sa procedurama apliciranja, selekcije, evaluacije i rangiranja. Procjenjivanje prijava za podsticaje provodi se u skladu sa procedurama apliciranja.</w:t>
      </w:r>
    </w:p>
    <w:p w14:paraId="749A1B8F" w14:textId="77777777" w:rsidR="00EF5378" w:rsidRPr="00EB6924" w:rsidRDefault="00EF5378" w:rsidP="00EF5378">
      <w:pPr>
        <w:spacing w:before="120" w:after="120" w:line="312" w:lineRule="auto"/>
        <w:jc w:val="center"/>
        <w:rPr>
          <w:bCs/>
          <w:color w:val="000000" w:themeColor="text1"/>
          <w:sz w:val="22"/>
          <w:szCs w:val="22"/>
        </w:rPr>
      </w:pPr>
      <w:r w:rsidRPr="00EB6924">
        <w:rPr>
          <w:bCs/>
          <w:color w:val="000000" w:themeColor="text1"/>
          <w:sz w:val="22"/>
          <w:szCs w:val="22"/>
        </w:rPr>
        <w:t>TAČKA 8.</w:t>
      </w:r>
    </w:p>
    <w:p w14:paraId="5720252C" w14:textId="6F83CE9F" w:rsidR="00EF5378" w:rsidRPr="00EB6924" w:rsidRDefault="00EF5378" w:rsidP="00EF5378">
      <w:pPr>
        <w:spacing w:before="120" w:after="120" w:line="312" w:lineRule="auto"/>
        <w:jc w:val="center"/>
        <w:rPr>
          <w:color w:val="000000" w:themeColor="text1"/>
          <w:sz w:val="22"/>
          <w:szCs w:val="22"/>
        </w:rPr>
      </w:pPr>
      <w:r w:rsidRPr="00EB6924">
        <w:rPr>
          <w:color w:val="000000" w:themeColor="text1"/>
          <w:sz w:val="22"/>
          <w:szCs w:val="22"/>
        </w:rPr>
        <w:t>PROCEDURE APLICIRANJA, SELEKCIJE I EVALUACIJE PROJEKATA ZA SREDSTVIMA</w:t>
      </w:r>
    </w:p>
    <w:p w14:paraId="073EFC4E" w14:textId="77777777" w:rsidR="00EF5378" w:rsidRPr="00EB6924" w:rsidRDefault="00EF5378" w:rsidP="00EF5378">
      <w:pPr>
        <w:spacing w:before="120" w:after="120" w:line="312" w:lineRule="auto"/>
        <w:jc w:val="center"/>
        <w:rPr>
          <w:iCs/>
          <w:color w:val="000000" w:themeColor="text1"/>
          <w:sz w:val="22"/>
          <w:szCs w:val="22"/>
        </w:rPr>
      </w:pPr>
      <w:r w:rsidRPr="00EB6924">
        <w:rPr>
          <w:iCs/>
          <w:color w:val="000000" w:themeColor="text1"/>
          <w:sz w:val="22"/>
          <w:szCs w:val="22"/>
        </w:rPr>
        <w:t>(8.1)</w:t>
      </w:r>
    </w:p>
    <w:p w14:paraId="1661DE5B" w14:textId="77777777" w:rsidR="00EF5378" w:rsidRPr="00EB6924" w:rsidRDefault="00EF5378" w:rsidP="00EF5378">
      <w:pPr>
        <w:spacing w:before="120" w:after="120" w:line="312" w:lineRule="auto"/>
        <w:jc w:val="center"/>
        <w:rPr>
          <w:iCs/>
          <w:color w:val="000000" w:themeColor="text1"/>
          <w:sz w:val="22"/>
          <w:szCs w:val="22"/>
        </w:rPr>
      </w:pPr>
      <w:r w:rsidRPr="00EB6924">
        <w:rPr>
          <w:iCs/>
          <w:color w:val="000000" w:themeColor="text1"/>
          <w:sz w:val="22"/>
          <w:szCs w:val="22"/>
        </w:rPr>
        <w:t xml:space="preserve"> (Aplikanti)</w:t>
      </w:r>
    </w:p>
    <w:p w14:paraId="54E006A9" w14:textId="7009B78C" w:rsidR="00EF5378" w:rsidRPr="00EB6924" w:rsidRDefault="00EF5378" w:rsidP="00A50262">
      <w:pPr>
        <w:spacing w:before="120" w:after="120" w:line="312" w:lineRule="auto"/>
        <w:ind w:firstLine="360"/>
        <w:rPr>
          <w:color w:val="000000" w:themeColor="text1"/>
          <w:sz w:val="22"/>
          <w:szCs w:val="22"/>
        </w:rPr>
      </w:pPr>
      <w:bookmarkStart w:id="26" w:name="_Hlk157516545"/>
      <w:r w:rsidRPr="00EB6924">
        <w:rPr>
          <w:color w:val="000000" w:themeColor="text1"/>
          <w:sz w:val="22"/>
          <w:szCs w:val="22"/>
        </w:rPr>
        <w:t xml:space="preserve">Pravna lica i poduzetnici  koja/i  </w:t>
      </w:r>
      <w:bookmarkEnd w:id="26"/>
      <w:r w:rsidRPr="00EB6924">
        <w:rPr>
          <w:color w:val="000000" w:themeColor="text1"/>
          <w:sz w:val="22"/>
          <w:szCs w:val="22"/>
        </w:rPr>
        <w:t xml:space="preserve">ispunjavaju opšte  i posebne uslove za učestvovanje u </w:t>
      </w:r>
      <w:r w:rsidR="00276A4B" w:rsidRPr="00EB6924">
        <w:rPr>
          <w:color w:val="000000" w:themeColor="text1"/>
          <w:sz w:val="22"/>
          <w:szCs w:val="22"/>
        </w:rPr>
        <w:t>P</w:t>
      </w:r>
      <w:r w:rsidRPr="00EB6924">
        <w:rPr>
          <w:color w:val="000000" w:themeColor="text1"/>
          <w:sz w:val="22"/>
          <w:szCs w:val="22"/>
        </w:rPr>
        <w:t xml:space="preserve">rogramu i koja/i u formi propisanoj od strane Ministarstva za privredu dostave prijedlog projekta za sredstvima imaju status aplikanta.  </w:t>
      </w:r>
    </w:p>
    <w:p w14:paraId="316C6B6B" w14:textId="4A461FD4" w:rsidR="00EF5378" w:rsidRPr="00EB6924" w:rsidRDefault="00EF5378" w:rsidP="00EF5378">
      <w:pPr>
        <w:spacing w:before="120" w:after="120" w:line="312" w:lineRule="auto"/>
        <w:ind w:firstLine="360"/>
        <w:jc w:val="both"/>
        <w:rPr>
          <w:color w:val="000000" w:themeColor="text1"/>
          <w:sz w:val="22"/>
          <w:szCs w:val="22"/>
        </w:rPr>
      </w:pPr>
      <w:r w:rsidRPr="00EB6924">
        <w:rPr>
          <w:color w:val="000000" w:themeColor="text1"/>
          <w:sz w:val="22"/>
          <w:szCs w:val="22"/>
        </w:rPr>
        <w:t>U slučaju odobravanja dodatnih sredstava za potrebe implementacije Programa, prvi javni poziv se raspisuje u roku od 10 dana od dana dobi</w:t>
      </w:r>
      <w:r w:rsidR="00D60E2C" w:rsidRPr="00EB6924">
        <w:rPr>
          <w:color w:val="000000" w:themeColor="text1"/>
          <w:sz w:val="22"/>
          <w:szCs w:val="22"/>
        </w:rPr>
        <w:t>j</w:t>
      </w:r>
      <w:r w:rsidRPr="00EB6924">
        <w:rPr>
          <w:color w:val="000000" w:themeColor="text1"/>
          <w:sz w:val="22"/>
          <w:szCs w:val="22"/>
        </w:rPr>
        <w:t>anja saglasnosti koja je propisana Programom. Javni poziv minimalno sadrži sažetak svrhe, opšteg i posebnog cilja, način raspodjele i rokove za dostavljanje aplikacija.</w:t>
      </w:r>
    </w:p>
    <w:p w14:paraId="2761C289" w14:textId="2079B862" w:rsidR="00EF5378" w:rsidRPr="00EB6924" w:rsidRDefault="00EF5378" w:rsidP="00EF5378">
      <w:pPr>
        <w:spacing w:before="120" w:after="120" w:line="312" w:lineRule="auto"/>
        <w:ind w:firstLine="360"/>
        <w:jc w:val="both"/>
        <w:rPr>
          <w:color w:val="000000" w:themeColor="text1"/>
          <w:sz w:val="22"/>
          <w:szCs w:val="22"/>
        </w:rPr>
      </w:pPr>
      <w:r w:rsidRPr="00EB6924">
        <w:rPr>
          <w:color w:val="000000" w:themeColor="text1"/>
          <w:sz w:val="22"/>
          <w:szCs w:val="22"/>
        </w:rPr>
        <w:t>Javni poziv se objavljuje na internet stranici Vlade Bosansko-podrinjskog kantona Goražde i u jednom ili više elektronskih medija.</w:t>
      </w:r>
    </w:p>
    <w:p w14:paraId="6C70D35D" w14:textId="01E5DDE2" w:rsidR="00EF5378" w:rsidRPr="00EB6924" w:rsidRDefault="00EF5378" w:rsidP="00D60E2C">
      <w:pPr>
        <w:spacing w:before="120" w:after="120" w:line="312" w:lineRule="auto"/>
        <w:ind w:firstLine="360"/>
        <w:jc w:val="both"/>
        <w:rPr>
          <w:color w:val="000000" w:themeColor="text1"/>
          <w:sz w:val="22"/>
          <w:szCs w:val="22"/>
        </w:rPr>
      </w:pPr>
      <w:r w:rsidRPr="00EB6924">
        <w:rPr>
          <w:color w:val="000000" w:themeColor="text1"/>
          <w:sz w:val="22"/>
          <w:szCs w:val="22"/>
        </w:rPr>
        <w:t xml:space="preserve">Krajnji  rok  za  objavljivanje  javnih  poziva  je  </w:t>
      </w:r>
      <w:r w:rsidR="008C09B3" w:rsidRPr="00EB6924">
        <w:rPr>
          <w:color w:val="000000" w:themeColor="text1"/>
          <w:sz w:val="22"/>
          <w:szCs w:val="22"/>
        </w:rPr>
        <w:t>2</w:t>
      </w:r>
      <w:r w:rsidR="009413F0" w:rsidRPr="00EB6924">
        <w:rPr>
          <w:color w:val="000000" w:themeColor="text1"/>
          <w:sz w:val="22"/>
          <w:szCs w:val="22"/>
        </w:rPr>
        <w:t>9</w:t>
      </w:r>
      <w:r w:rsidRPr="00EB6924">
        <w:rPr>
          <w:color w:val="000000" w:themeColor="text1"/>
          <w:sz w:val="22"/>
          <w:szCs w:val="22"/>
        </w:rPr>
        <w:t xml:space="preserve">. </w:t>
      </w:r>
      <w:r w:rsidR="009413F0" w:rsidRPr="00EB6924">
        <w:rPr>
          <w:color w:val="000000" w:themeColor="text1"/>
          <w:sz w:val="22"/>
          <w:szCs w:val="22"/>
        </w:rPr>
        <w:t>nov</w:t>
      </w:r>
      <w:r w:rsidRPr="00EB6924">
        <w:rPr>
          <w:color w:val="000000" w:themeColor="text1"/>
          <w:sz w:val="22"/>
          <w:szCs w:val="22"/>
        </w:rPr>
        <w:t>embar  202</w:t>
      </w:r>
      <w:r w:rsidR="00A50262" w:rsidRPr="00EB6924">
        <w:rPr>
          <w:color w:val="000000" w:themeColor="text1"/>
          <w:sz w:val="22"/>
          <w:szCs w:val="22"/>
        </w:rPr>
        <w:t>4</w:t>
      </w:r>
      <w:r w:rsidRPr="00EB6924">
        <w:rPr>
          <w:color w:val="000000" w:themeColor="text1"/>
          <w:sz w:val="22"/>
          <w:szCs w:val="22"/>
        </w:rPr>
        <w:t>. godine.</w:t>
      </w:r>
    </w:p>
    <w:p w14:paraId="24ED2623" w14:textId="77777777" w:rsidR="0095202B" w:rsidRPr="00EB6924" w:rsidRDefault="0095202B" w:rsidP="00EF5378">
      <w:pPr>
        <w:spacing w:before="120" w:after="120" w:line="312" w:lineRule="auto"/>
        <w:jc w:val="center"/>
        <w:rPr>
          <w:iCs/>
          <w:color w:val="000000" w:themeColor="text1"/>
          <w:sz w:val="22"/>
          <w:szCs w:val="22"/>
        </w:rPr>
      </w:pPr>
    </w:p>
    <w:p w14:paraId="3F698F92" w14:textId="280D651F" w:rsidR="00EF5378" w:rsidRPr="00EB6924" w:rsidRDefault="00EF5378" w:rsidP="00EF5378">
      <w:pPr>
        <w:spacing w:before="120" w:after="120" w:line="312" w:lineRule="auto"/>
        <w:jc w:val="center"/>
        <w:rPr>
          <w:iCs/>
          <w:color w:val="000000" w:themeColor="text1"/>
          <w:sz w:val="22"/>
          <w:szCs w:val="22"/>
        </w:rPr>
      </w:pPr>
      <w:r w:rsidRPr="00EB6924">
        <w:rPr>
          <w:iCs/>
          <w:color w:val="000000" w:themeColor="text1"/>
          <w:sz w:val="22"/>
          <w:szCs w:val="22"/>
        </w:rPr>
        <w:t>(8.2)</w:t>
      </w:r>
    </w:p>
    <w:p w14:paraId="4FB5A662" w14:textId="77777777" w:rsidR="00EF5378" w:rsidRPr="00EB6924" w:rsidRDefault="00EF5378" w:rsidP="00EF5378">
      <w:pPr>
        <w:spacing w:before="120" w:after="120" w:line="312" w:lineRule="auto"/>
        <w:jc w:val="center"/>
        <w:rPr>
          <w:iCs/>
          <w:color w:val="000000" w:themeColor="text1"/>
          <w:sz w:val="22"/>
          <w:szCs w:val="22"/>
        </w:rPr>
      </w:pPr>
      <w:r w:rsidRPr="00EB6924">
        <w:rPr>
          <w:iCs/>
          <w:color w:val="000000" w:themeColor="text1"/>
          <w:sz w:val="22"/>
          <w:szCs w:val="22"/>
        </w:rPr>
        <w:t>(Kandidovanje prijedloga projekata)</w:t>
      </w:r>
    </w:p>
    <w:p w14:paraId="06BCEF59" w14:textId="5CF6AA56" w:rsidR="00EF5378" w:rsidRPr="00EB6924" w:rsidRDefault="00EF5378" w:rsidP="002F7A44">
      <w:pPr>
        <w:pStyle w:val="ListParagraph"/>
        <w:numPr>
          <w:ilvl w:val="0"/>
          <w:numId w:val="11"/>
        </w:numPr>
        <w:spacing w:before="120" w:after="120" w:line="312" w:lineRule="auto"/>
        <w:ind w:left="0" w:firstLine="0"/>
        <w:jc w:val="both"/>
        <w:rPr>
          <w:color w:val="000000" w:themeColor="text1"/>
          <w:sz w:val="22"/>
          <w:szCs w:val="22"/>
        </w:rPr>
      </w:pPr>
      <w:r w:rsidRPr="00EB6924">
        <w:rPr>
          <w:color w:val="000000" w:themeColor="text1"/>
          <w:sz w:val="22"/>
          <w:szCs w:val="22"/>
        </w:rPr>
        <w:t xml:space="preserve">Aplikant može kandidovati prijedlog projekta u kojem je planirano </w:t>
      </w:r>
      <w:r w:rsidR="009413F0" w:rsidRPr="00EB6924">
        <w:rPr>
          <w:color w:val="000000" w:themeColor="text1"/>
          <w:sz w:val="22"/>
          <w:szCs w:val="22"/>
        </w:rPr>
        <w:t>su/</w:t>
      </w:r>
      <w:r w:rsidRPr="00EB6924">
        <w:rPr>
          <w:color w:val="000000" w:themeColor="text1"/>
          <w:sz w:val="22"/>
          <w:szCs w:val="22"/>
        </w:rPr>
        <w:t xml:space="preserve">finansiranje troškova projekta iz sredstava programa i može dostaviti </w:t>
      </w:r>
      <w:r w:rsidR="00BF57C4">
        <w:rPr>
          <w:color w:val="000000" w:themeColor="text1"/>
          <w:sz w:val="22"/>
          <w:szCs w:val="22"/>
        </w:rPr>
        <w:t>samo</w:t>
      </w:r>
      <w:r w:rsidRPr="00EB6924">
        <w:rPr>
          <w:color w:val="000000" w:themeColor="text1"/>
          <w:sz w:val="22"/>
          <w:szCs w:val="22"/>
        </w:rPr>
        <w:t xml:space="preserve"> jedan prijedlog projekta. </w:t>
      </w:r>
    </w:p>
    <w:p w14:paraId="1936D278" w14:textId="2F4EF4BA" w:rsidR="00EF5378" w:rsidRPr="00EB6924" w:rsidRDefault="00EF5378" w:rsidP="002F7A44">
      <w:pPr>
        <w:pStyle w:val="ListParagraph"/>
        <w:numPr>
          <w:ilvl w:val="0"/>
          <w:numId w:val="11"/>
        </w:numPr>
        <w:spacing w:before="120" w:after="120" w:line="312" w:lineRule="auto"/>
        <w:ind w:left="0" w:firstLine="0"/>
        <w:jc w:val="both"/>
        <w:rPr>
          <w:color w:val="000000" w:themeColor="text1"/>
          <w:sz w:val="22"/>
          <w:szCs w:val="22"/>
        </w:rPr>
      </w:pPr>
      <w:r w:rsidRPr="00EB6924">
        <w:rPr>
          <w:color w:val="000000" w:themeColor="text1"/>
          <w:sz w:val="22"/>
          <w:szCs w:val="22"/>
        </w:rPr>
        <w:t xml:space="preserve">Ministarstvo </w:t>
      </w:r>
      <w:r w:rsidR="009413F0" w:rsidRPr="00EB6924">
        <w:rPr>
          <w:color w:val="000000" w:themeColor="text1"/>
          <w:sz w:val="22"/>
          <w:szCs w:val="22"/>
        </w:rPr>
        <w:t>može</w:t>
      </w:r>
      <w:r w:rsidRPr="00EB6924">
        <w:rPr>
          <w:color w:val="000000" w:themeColor="text1"/>
          <w:sz w:val="22"/>
          <w:szCs w:val="22"/>
        </w:rPr>
        <w:t xml:space="preserve"> raspisati</w:t>
      </w:r>
      <w:r w:rsidR="009413F0" w:rsidRPr="00EB6924">
        <w:rPr>
          <w:color w:val="000000" w:themeColor="text1"/>
          <w:sz w:val="22"/>
          <w:szCs w:val="22"/>
        </w:rPr>
        <w:t xml:space="preserve"> i</w:t>
      </w:r>
      <w:r w:rsidRPr="00EB6924">
        <w:rPr>
          <w:color w:val="000000" w:themeColor="text1"/>
          <w:sz w:val="22"/>
          <w:szCs w:val="22"/>
        </w:rPr>
        <w:t xml:space="preserve"> drugi javni poziv</w:t>
      </w:r>
      <w:r w:rsidR="000930C0" w:rsidRPr="00EB6924">
        <w:rPr>
          <w:color w:val="000000" w:themeColor="text1"/>
          <w:sz w:val="22"/>
          <w:szCs w:val="22"/>
        </w:rPr>
        <w:t xml:space="preserve"> </w:t>
      </w:r>
      <w:r w:rsidRPr="00EB6924">
        <w:rPr>
          <w:color w:val="000000" w:themeColor="text1"/>
          <w:sz w:val="22"/>
          <w:szCs w:val="22"/>
        </w:rPr>
        <w:t xml:space="preserve">za dostavljanje prijedloga projekata ukoliko se u  prvom javnom pozivu ne utroše sva planirana sredstva programa, ukoliko dođe do povećanja budžeta, te ukoliko sredstva  planirana za finansiranje </w:t>
      </w:r>
      <w:r w:rsidR="009413F0" w:rsidRPr="00EB6924">
        <w:rPr>
          <w:color w:val="000000" w:themeColor="text1"/>
          <w:sz w:val="22"/>
          <w:szCs w:val="22"/>
        </w:rPr>
        <w:t>projekata</w:t>
      </w:r>
      <w:r w:rsidRPr="00EB6924">
        <w:rPr>
          <w:color w:val="000000" w:themeColor="text1"/>
          <w:sz w:val="22"/>
          <w:szCs w:val="22"/>
        </w:rPr>
        <w:t xml:space="preserve"> ne utroše u vremenskom planu koji je </w:t>
      </w:r>
      <w:r w:rsidR="009413F0" w:rsidRPr="00EB6924">
        <w:rPr>
          <w:color w:val="000000" w:themeColor="text1"/>
          <w:sz w:val="22"/>
          <w:szCs w:val="22"/>
        </w:rPr>
        <w:t>definisan</w:t>
      </w:r>
      <w:r w:rsidRPr="00EB6924">
        <w:rPr>
          <w:color w:val="000000" w:themeColor="text1"/>
          <w:sz w:val="22"/>
          <w:szCs w:val="22"/>
        </w:rPr>
        <w:t xml:space="preserve"> </w:t>
      </w:r>
      <w:r w:rsidR="00276A4B" w:rsidRPr="00EB6924">
        <w:rPr>
          <w:color w:val="000000" w:themeColor="text1"/>
          <w:sz w:val="22"/>
          <w:szCs w:val="22"/>
        </w:rPr>
        <w:t>P</w:t>
      </w:r>
      <w:r w:rsidRPr="00EB6924">
        <w:rPr>
          <w:color w:val="000000" w:themeColor="text1"/>
          <w:sz w:val="22"/>
          <w:szCs w:val="22"/>
        </w:rPr>
        <w:t>rogramom</w:t>
      </w:r>
      <w:r w:rsidR="009413F0" w:rsidRPr="00EB6924">
        <w:rPr>
          <w:color w:val="000000" w:themeColor="text1"/>
          <w:sz w:val="22"/>
          <w:szCs w:val="22"/>
        </w:rPr>
        <w:t xml:space="preserve"> ili izmjenom i dopunom </w:t>
      </w:r>
      <w:r w:rsidR="00276A4B" w:rsidRPr="00EB6924">
        <w:rPr>
          <w:color w:val="000000" w:themeColor="text1"/>
          <w:sz w:val="22"/>
          <w:szCs w:val="22"/>
        </w:rPr>
        <w:t>P</w:t>
      </w:r>
      <w:r w:rsidR="009413F0" w:rsidRPr="00EB6924">
        <w:rPr>
          <w:color w:val="000000" w:themeColor="text1"/>
          <w:sz w:val="22"/>
          <w:szCs w:val="22"/>
        </w:rPr>
        <w:t>rograma</w:t>
      </w:r>
      <w:r w:rsidRPr="00EB6924">
        <w:rPr>
          <w:color w:val="000000" w:themeColor="text1"/>
          <w:sz w:val="22"/>
          <w:szCs w:val="22"/>
        </w:rPr>
        <w:t>.</w:t>
      </w:r>
    </w:p>
    <w:p w14:paraId="673514B7" w14:textId="77777777" w:rsidR="00EF5378" w:rsidRPr="00EB6924" w:rsidRDefault="00EF5378" w:rsidP="002F7A44">
      <w:pPr>
        <w:pStyle w:val="ListParagraph"/>
        <w:numPr>
          <w:ilvl w:val="0"/>
          <w:numId w:val="11"/>
        </w:numPr>
        <w:spacing w:before="120" w:after="120" w:line="312" w:lineRule="auto"/>
        <w:ind w:left="0" w:firstLine="0"/>
        <w:jc w:val="both"/>
        <w:rPr>
          <w:color w:val="000000" w:themeColor="text1"/>
          <w:sz w:val="22"/>
          <w:szCs w:val="22"/>
        </w:rPr>
      </w:pPr>
      <w:r w:rsidRPr="00EB6924">
        <w:rPr>
          <w:color w:val="000000" w:themeColor="text1"/>
          <w:sz w:val="22"/>
          <w:szCs w:val="22"/>
        </w:rPr>
        <w:t>Obavezni sadržaj prijedloga projekta je definisan u formi za apliciranje koja se nalazi u Prilogu 1. ovog programa.</w:t>
      </w:r>
    </w:p>
    <w:p w14:paraId="7A68A97D" w14:textId="77777777" w:rsidR="00EF5378" w:rsidRPr="00EB6924" w:rsidRDefault="00EF5378" w:rsidP="00EF5378">
      <w:pPr>
        <w:spacing w:before="120" w:after="120" w:line="312" w:lineRule="auto"/>
        <w:jc w:val="center"/>
        <w:rPr>
          <w:iCs/>
          <w:color w:val="000000" w:themeColor="text1"/>
          <w:sz w:val="22"/>
          <w:szCs w:val="22"/>
        </w:rPr>
      </w:pPr>
      <w:r w:rsidRPr="00EB6924">
        <w:rPr>
          <w:iCs/>
          <w:color w:val="000000" w:themeColor="text1"/>
          <w:sz w:val="22"/>
          <w:szCs w:val="22"/>
        </w:rPr>
        <w:t>(8.3)</w:t>
      </w:r>
    </w:p>
    <w:p w14:paraId="1C3B07AA" w14:textId="77777777" w:rsidR="00EF5378" w:rsidRPr="004B42C6" w:rsidRDefault="00EF5378" w:rsidP="00EF5378">
      <w:pPr>
        <w:spacing w:before="120" w:after="120" w:line="312" w:lineRule="auto"/>
        <w:jc w:val="center"/>
        <w:rPr>
          <w:iCs/>
          <w:sz w:val="22"/>
          <w:szCs w:val="22"/>
        </w:rPr>
      </w:pPr>
      <w:r w:rsidRPr="004B42C6">
        <w:rPr>
          <w:iCs/>
          <w:sz w:val="22"/>
          <w:szCs w:val="22"/>
        </w:rPr>
        <w:t>(Finansiranje  zahtjeva  za  sredstvima)</w:t>
      </w:r>
    </w:p>
    <w:p w14:paraId="1FA1C3ED" w14:textId="2074704E" w:rsidR="00EF5378" w:rsidRPr="004B42C6" w:rsidRDefault="00EF5378" w:rsidP="00324AAD">
      <w:pPr>
        <w:pStyle w:val="ListParagraph"/>
        <w:numPr>
          <w:ilvl w:val="0"/>
          <w:numId w:val="32"/>
        </w:numPr>
        <w:spacing w:before="120" w:after="120" w:line="312" w:lineRule="auto"/>
        <w:ind w:left="0" w:firstLine="0"/>
        <w:jc w:val="both"/>
        <w:rPr>
          <w:sz w:val="22"/>
          <w:szCs w:val="22"/>
        </w:rPr>
      </w:pPr>
      <w:r w:rsidRPr="004B42C6">
        <w:rPr>
          <w:sz w:val="22"/>
          <w:szCs w:val="22"/>
        </w:rPr>
        <w:t xml:space="preserve">Minimalni  i  maksimalni  iznos  subvencija koji na osnovu zahtjeva može biti zatražen za </w:t>
      </w:r>
      <w:r w:rsidR="00CD2F35" w:rsidRPr="004B42C6">
        <w:rPr>
          <w:sz w:val="22"/>
          <w:szCs w:val="22"/>
        </w:rPr>
        <w:t>prv</w:t>
      </w:r>
      <w:r w:rsidRPr="004B42C6">
        <w:rPr>
          <w:sz w:val="22"/>
          <w:szCs w:val="22"/>
        </w:rPr>
        <w:t xml:space="preserve">i posebni cilj za projekte je u rasponu  od </w:t>
      </w:r>
      <w:r w:rsidR="009A7D3E" w:rsidRPr="004B42C6">
        <w:rPr>
          <w:sz w:val="22"/>
          <w:szCs w:val="22"/>
        </w:rPr>
        <w:t>100.</w:t>
      </w:r>
      <w:r w:rsidRPr="004B42C6">
        <w:rPr>
          <w:bCs/>
          <w:sz w:val="22"/>
          <w:szCs w:val="22"/>
        </w:rPr>
        <w:t>000 KM</w:t>
      </w:r>
      <w:r w:rsidRPr="004B42C6">
        <w:rPr>
          <w:sz w:val="22"/>
          <w:szCs w:val="22"/>
        </w:rPr>
        <w:t xml:space="preserve"> do </w:t>
      </w:r>
      <w:r w:rsidR="00CD2F35" w:rsidRPr="004B42C6">
        <w:rPr>
          <w:sz w:val="22"/>
          <w:szCs w:val="22"/>
        </w:rPr>
        <w:t>3</w:t>
      </w:r>
      <w:r w:rsidR="00861A69" w:rsidRPr="004B42C6">
        <w:rPr>
          <w:sz w:val="22"/>
          <w:szCs w:val="22"/>
        </w:rPr>
        <w:t>5</w:t>
      </w:r>
      <w:r w:rsidRPr="004B42C6">
        <w:rPr>
          <w:bCs/>
          <w:sz w:val="22"/>
          <w:szCs w:val="22"/>
        </w:rPr>
        <w:t>0.000 KM</w:t>
      </w:r>
      <w:r w:rsidRPr="004B42C6">
        <w:rPr>
          <w:sz w:val="22"/>
          <w:szCs w:val="22"/>
        </w:rPr>
        <w:t>.</w:t>
      </w:r>
    </w:p>
    <w:p w14:paraId="1BE6134C" w14:textId="3CD8BCF1" w:rsidR="00EF5378" w:rsidRPr="004B42C6" w:rsidRDefault="00EF5378" w:rsidP="00EF5378">
      <w:pPr>
        <w:pStyle w:val="ListParagraph"/>
        <w:spacing w:before="120" w:after="120" w:line="312" w:lineRule="auto"/>
        <w:ind w:left="0"/>
        <w:jc w:val="both"/>
        <w:rPr>
          <w:sz w:val="22"/>
          <w:szCs w:val="22"/>
        </w:rPr>
      </w:pPr>
      <w:r w:rsidRPr="004B42C6">
        <w:rPr>
          <w:sz w:val="22"/>
          <w:szCs w:val="22"/>
        </w:rPr>
        <w:t xml:space="preserve">-  </w:t>
      </w:r>
      <w:bookmarkStart w:id="27" w:name="_Hlk142993582"/>
      <w:r w:rsidRPr="004B42C6">
        <w:rPr>
          <w:sz w:val="22"/>
          <w:szCs w:val="22"/>
        </w:rPr>
        <w:t xml:space="preserve">Minimalni  i  maksimalni  iznos  subvencija koji na osnovu zahtjeva može biti zatražen za </w:t>
      </w:r>
      <w:r w:rsidR="00CD2F35" w:rsidRPr="004B42C6">
        <w:rPr>
          <w:sz w:val="22"/>
          <w:szCs w:val="22"/>
        </w:rPr>
        <w:t>drug</w:t>
      </w:r>
      <w:r w:rsidRPr="004B42C6">
        <w:rPr>
          <w:sz w:val="22"/>
          <w:szCs w:val="22"/>
        </w:rPr>
        <w:t xml:space="preserve">i posebni cilj je u rasponu od </w:t>
      </w:r>
      <w:r w:rsidR="00756743" w:rsidRPr="004B42C6">
        <w:rPr>
          <w:sz w:val="22"/>
          <w:szCs w:val="22"/>
        </w:rPr>
        <w:t>5</w:t>
      </w:r>
      <w:r w:rsidRPr="004B42C6">
        <w:rPr>
          <w:bCs/>
          <w:sz w:val="22"/>
          <w:szCs w:val="22"/>
        </w:rPr>
        <w:t>.000 KM</w:t>
      </w:r>
      <w:r w:rsidRPr="004B42C6">
        <w:rPr>
          <w:sz w:val="22"/>
          <w:szCs w:val="22"/>
        </w:rPr>
        <w:t xml:space="preserve"> do </w:t>
      </w:r>
      <w:r w:rsidR="00756743" w:rsidRPr="004B42C6">
        <w:rPr>
          <w:bCs/>
          <w:sz w:val="22"/>
          <w:szCs w:val="22"/>
        </w:rPr>
        <w:t>10</w:t>
      </w:r>
      <w:r w:rsidRPr="004B42C6">
        <w:rPr>
          <w:bCs/>
          <w:sz w:val="22"/>
          <w:szCs w:val="22"/>
        </w:rPr>
        <w:t>.000 KM</w:t>
      </w:r>
      <w:r w:rsidRPr="004B42C6">
        <w:rPr>
          <w:sz w:val="22"/>
          <w:szCs w:val="22"/>
        </w:rPr>
        <w:t xml:space="preserve">.  </w:t>
      </w:r>
      <w:bookmarkEnd w:id="27"/>
    </w:p>
    <w:p w14:paraId="647F06ED" w14:textId="0D89CD3B" w:rsidR="00EF5378" w:rsidRPr="004B42C6" w:rsidRDefault="00EF5378" w:rsidP="00EF5378">
      <w:pPr>
        <w:pStyle w:val="ListParagraph"/>
        <w:spacing w:before="120" w:after="120" w:line="312" w:lineRule="auto"/>
        <w:ind w:left="0"/>
        <w:jc w:val="both"/>
        <w:rPr>
          <w:sz w:val="22"/>
          <w:szCs w:val="22"/>
        </w:rPr>
      </w:pPr>
      <w:r w:rsidRPr="004B42C6">
        <w:rPr>
          <w:sz w:val="22"/>
          <w:szCs w:val="22"/>
        </w:rPr>
        <w:t xml:space="preserve">- Minimalni  i  maksimalni  iznos  subvencija koji na osnovu zahtjeva može biti zatražen za </w:t>
      </w:r>
      <w:r w:rsidR="00A60283" w:rsidRPr="004B42C6">
        <w:rPr>
          <w:sz w:val="22"/>
          <w:szCs w:val="22"/>
        </w:rPr>
        <w:t>treć</w:t>
      </w:r>
      <w:r w:rsidRPr="004B42C6">
        <w:rPr>
          <w:sz w:val="22"/>
          <w:szCs w:val="22"/>
        </w:rPr>
        <w:t xml:space="preserve">i posebni cilj je u rasponu od </w:t>
      </w:r>
      <w:r w:rsidR="00A60283" w:rsidRPr="004B42C6">
        <w:rPr>
          <w:sz w:val="22"/>
          <w:szCs w:val="22"/>
        </w:rPr>
        <w:t>3</w:t>
      </w:r>
      <w:r w:rsidRPr="004B42C6">
        <w:rPr>
          <w:bCs/>
          <w:sz w:val="22"/>
          <w:szCs w:val="22"/>
        </w:rPr>
        <w:t>.000 KM</w:t>
      </w:r>
      <w:r w:rsidRPr="004B42C6">
        <w:rPr>
          <w:sz w:val="22"/>
          <w:szCs w:val="22"/>
        </w:rPr>
        <w:t xml:space="preserve"> do </w:t>
      </w:r>
      <w:r w:rsidR="00A60283" w:rsidRPr="004B42C6">
        <w:rPr>
          <w:bCs/>
          <w:sz w:val="22"/>
          <w:szCs w:val="22"/>
        </w:rPr>
        <w:t>8</w:t>
      </w:r>
      <w:r w:rsidRPr="004B42C6">
        <w:rPr>
          <w:bCs/>
          <w:sz w:val="22"/>
          <w:szCs w:val="22"/>
        </w:rPr>
        <w:t>.000 KM</w:t>
      </w:r>
      <w:r w:rsidRPr="004B42C6">
        <w:rPr>
          <w:sz w:val="22"/>
          <w:szCs w:val="22"/>
        </w:rPr>
        <w:t>.</w:t>
      </w:r>
    </w:p>
    <w:p w14:paraId="1C471103" w14:textId="77777777" w:rsidR="004B42C6" w:rsidRPr="004B42C6" w:rsidRDefault="00DB6597" w:rsidP="004B42C6">
      <w:pPr>
        <w:pStyle w:val="ListParagraph"/>
        <w:spacing w:before="120" w:after="120" w:line="312" w:lineRule="auto"/>
        <w:ind w:left="0"/>
        <w:jc w:val="both"/>
        <w:rPr>
          <w:sz w:val="22"/>
          <w:szCs w:val="22"/>
        </w:rPr>
      </w:pPr>
      <w:r w:rsidRPr="004B42C6">
        <w:rPr>
          <w:sz w:val="22"/>
          <w:szCs w:val="22"/>
        </w:rPr>
        <w:t xml:space="preserve">- </w:t>
      </w:r>
      <w:r w:rsidR="00BF57C4" w:rsidRPr="00BB1128">
        <w:rPr>
          <w:sz w:val="22"/>
          <w:szCs w:val="22"/>
        </w:rPr>
        <w:t>Aplikanti su obavezni osigurati vlastito učešće u sufinansiranju projekta u iznosu od minimalno 20 % od vrijednosti apliciranog projekta.</w:t>
      </w:r>
    </w:p>
    <w:p w14:paraId="53FF193F" w14:textId="5D79C26E" w:rsidR="00EF5378" w:rsidRPr="004B42C6" w:rsidRDefault="00EF5378" w:rsidP="004B42C6">
      <w:pPr>
        <w:pStyle w:val="ListParagraph"/>
        <w:numPr>
          <w:ilvl w:val="0"/>
          <w:numId w:val="32"/>
        </w:numPr>
        <w:spacing w:before="120" w:after="120" w:line="312" w:lineRule="auto"/>
        <w:ind w:left="284"/>
        <w:jc w:val="both"/>
        <w:rPr>
          <w:sz w:val="22"/>
          <w:szCs w:val="22"/>
        </w:rPr>
      </w:pPr>
      <w:r w:rsidRPr="004B42C6">
        <w:rPr>
          <w:sz w:val="22"/>
          <w:szCs w:val="22"/>
        </w:rPr>
        <w:t>Prijedlozi  projekata  čiji  ukupni  iznosi  prelaze minimalni i maksimalni  iznos projekta u kojima je</w:t>
      </w:r>
      <w:r w:rsidR="004B42C6" w:rsidRPr="004B42C6">
        <w:rPr>
          <w:sz w:val="22"/>
          <w:szCs w:val="22"/>
        </w:rPr>
        <w:t xml:space="preserve"> </w:t>
      </w:r>
      <w:r w:rsidRPr="004B42C6">
        <w:rPr>
          <w:sz w:val="22"/>
          <w:szCs w:val="22"/>
        </w:rPr>
        <w:t>planirani grant veći ili manji od utvrđene visine i projekti pisani rukom će u fazi administrativne provjere biti automatski odbijeni kao neprihvatljivi za finansiranje.</w:t>
      </w:r>
    </w:p>
    <w:p w14:paraId="0194A51C" w14:textId="29189544" w:rsidR="007172F5" w:rsidRPr="004B42C6" w:rsidRDefault="007172F5" w:rsidP="002F7A44">
      <w:pPr>
        <w:pStyle w:val="ListParagraph"/>
        <w:numPr>
          <w:ilvl w:val="0"/>
          <w:numId w:val="32"/>
        </w:numPr>
        <w:spacing w:before="120" w:after="120" w:line="312" w:lineRule="auto"/>
        <w:ind w:left="0" w:firstLine="0"/>
        <w:jc w:val="both"/>
        <w:rPr>
          <w:sz w:val="22"/>
          <w:szCs w:val="22"/>
        </w:rPr>
      </w:pPr>
      <w:r w:rsidRPr="004B42C6">
        <w:rPr>
          <w:sz w:val="22"/>
          <w:szCs w:val="22"/>
        </w:rPr>
        <w:t xml:space="preserve">Pravna lica i poduzetnici  koja/i su dobijali sredstva u 2023. godini nemaju pravo učešća po ovom Programu.  </w:t>
      </w:r>
    </w:p>
    <w:p w14:paraId="3FE2985F" w14:textId="77777777" w:rsidR="00EF5378" w:rsidRPr="00EB6924" w:rsidRDefault="00EF5378" w:rsidP="00EF5378">
      <w:pPr>
        <w:spacing w:before="120" w:after="120" w:line="312" w:lineRule="auto"/>
        <w:jc w:val="center"/>
        <w:rPr>
          <w:iCs/>
          <w:color w:val="000000" w:themeColor="text1"/>
          <w:sz w:val="22"/>
          <w:szCs w:val="22"/>
        </w:rPr>
      </w:pPr>
      <w:r w:rsidRPr="00EB6924">
        <w:rPr>
          <w:iCs/>
          <w:color w:val="000000" w:themeColor="text1"/>
          <w:sz w:val="22"/>
          <w:szCs w:val="22"/>
        </w:rPr>
        <w:t>(8.4)</w:t>
      </w:r>
    </w:p>
    <w:p w14:paraId="72FC5A90" w14:textId="77777777" w:rsidR="00EF5378" w:rsidRPr="00EB6924" w:rsidRDefault="00EF5378" w:rsidP="00EF5378">
      <w:pPr>
        <w:spacing w:before="120" w:after="120" w:line="312" w:lineRule="auto"/>
        <w:jc w:val="center"/>
        <w:rPr>
          <w:iCs/>
          <w:color w:val="000000" w:themeColor="text1"/>
          <w:sz w:val="22"/>
          <w:szCs w:val="22"/>
        </w:rPr>
      </w:pPr>
      <w:r w:rsidRPr="00EB6924">
        <w:rPr>
          <w:iCs/>
          <w:color w:val="000000" w:themeColor="text1"/>
          <w:sz w:val="22"/>
          <w:szCs w:val="22"/>
        </w:rPr>
        <w:t>(Otvaranje  aplikacija i administrativna  provjera)</w:t>
      </w:r>
    </w:p>
    <w:p w14:paraId="51C1EFCA" w14:textId="2E1353F1" w:rsidR="00EF5378" w:rsidRPr="00EB6924" w:rsidRDefault="00EF5378" w:rsidP="00633E34">
      <w:pPr>
        <w:pStyle w:val="ListParagraph"/>
        <w:numPr>
          <w:ilvl w:val="0"/>
          <w:numId w:val="33"/>
        </w:numPr>
        <w:spacing w:before="120" w:after="120" w:line="312" w:lineRule="auto"/>
        <w:ind w:left="0" w:firstLine="0"/>
        <w:jc w:val="both"/>
        <w:rPr>
          <w:color w:val="000000" w:themeColor="text1"/>
          <w:sz w:val="22"/>
          <w:szCs w:val="22"/>
        </w:rPr>
      </w:pPr>
      <w:r w:rsidRPr="00EB6924">
        <w:rPr>
          <w:color w:val="000000" w:themeColor="text1"/>
          <w:sz w:val="22"/>
          <w:szCs w:val="22"/>
        </w:rPr>
        <w:t>Otvaranje aplikacija</w:t>
      </w:r>
      <w:r w:rsidR="00633E34" w:rsidRPr="00EB6924">
        <w:rPr>
          <w:color w:val="000000" w:themeColor="text1"/>
          <w:sz w:val="22"/>
          <w:szCs w:val="22"/>
        </w:rPr>
        <w:t xml:space="preserve">, </w:t>
      </w:r>
      <w:r w:rsidRPr="00EB6924">
        <w:rPr>
          <w:color w:val="000000" w:themeColor="text1"/>
          <w:sz w:val="22"/>
          <w:szCs w:val="22"/>
        </w:rPr>
        <w:t>administrativna provjera</w:t>
      </w:r>
      <w:r w:rsidR="00633E34" w:rsidRPr="00EB6924">
        <w:rPr>
          <w:color w:val="000000" w:themeColor="text1"/>
          <w:sz w:val="22"/>
          <w:szCs w:val="22"/>
        </w:rPr>
        <w:t xml:space="preserve"> i ocjenjivanje</w:t>
      </w:r>
      <w:r w:rsidRPr="00EB6924">
        <w:rPr>
          <w:color w:val="000000" w:themeColor="text1"/>
          <w:sz w:val="22"/>
          <w:szCs w:val="22"/>
        </w:rPr>
        <w:t xml:space="preserve"> prijedlog</w:t>
      </w:r>
      <w:r w:rsidR="00633E34" w:rsidRPr="00EB6924">
        <w:rPr>
          <w:color w:val="000000" w:themeColor="text1"/>
          <w:sz w:val="22"/>
          <w:szCs w:val="22"/>
        </w:rPr>
        <w:t>a</w:t>
      </w:r>
      <w:r w:rsidRPr="00EB6924">
        <w:rPr>
          <w:color w:val="000000" w:themeColor="text1"/>
          <w:sz w:val="22"/>
          <w:szCs w:val="22"/>
        </w:rPr>
        <w:t xml:space="preserve"> projekata provodi </w:t>
      </w:r>
      <w:r w:rsidR="00633E34" w:rsidRPr="00EB6924">
        <w:rPr>
          <w:color w:val="000000" w:themeColor="text1"/>
          <w:sz w:val="22"/>
          <w:szCs w:val="22"/>
        </w:rPr>
        <w:t xml:space="preserve">se </w:t>
      </w:r>
      <w:r w:rsidRPr="00EB6924">
        <w:rPr>
          <w:color w:val="000000" w:themeColor="text1"/>
          <w:sz w:val="22"/>
          <w:szCs w:val="22"/>
        </w:rPr>
        <w:t xml:space="preserve">najkasnije 30 dana od zatvaranja javnog poziva. </w:t>
      </w:r>
    </w:p>
    <w:p w14:paraId="18190448" w14:textId="26404415" w:rsidR="00EF5378" w:rsidRPr="00EB6924" w:rsidRDefault="00EF5378" w:rsidP="002F7A44">
      <w:pPr>
        <w:pStyle w:val="ListParagraph"/>
        <w:numPr>
          <w:ilvl w:val="0"/>
          <w:numId w:val="33"/>
        </w:numPr>
        <w:spacing w:before="120" w:after="120" w:line="312" w:lineRule="auto"/>
        <w:ind w:left="0" w:firstLine="0"/>
        <w:jc w:val="both"/>
        <w:rPr>
          <w:color w:val="000000" w:themeColor="text1"/>
          <w:sz w:val="22"/>
          <w:szCs w:val="22"/>
        </w:rPr>
      </w:pPr>
      <w:r w:rsidRPr="00EB6924">
        <w:rPr>
          <w:color w:val="000000" w:themeColor="text1"/>
          <w:sz w:val="22"/>
          <w:szCs w:val="22"/>
        </w:rPr>
        <w:t>Administrativna provjera se provodi u cilju utvrđivanja da li</w:t>
      </w:r>
      <w:r w:rsidR="00932767" w:rsidRPr="00EB6924">
        <w:rPr>
          <w:color w:val="000000" w:themeColor="text1"/>
          <w:sz w:val="22"/>
          <w:szCs w:val="22"/>
        </w:rPr>
        <w:t xml:space="preserve"> pravno</w:t>
      </w:r>
      <w:r w:rsidRPr="00EB6924">
        <w:rPr>
          <w:color w:val="000000" w:themeColor="text1"/>
          <w:sz w:val="22"/>
          <w:szCs w:val="22"/>
        </w:rPr>
        <w:t xml:space="preserve"> lice koje je dostavilo aplikaciju ispunjava uslove za dobijanje statusa aplikanta u skladu da odredbama ovog Programa. Administrativnu  provjeru</w:t>
      </w:r>
      <w:r w:rsidR="00633E34" w:rsidRPr="00EB6924">
        <w:rPr>
          <w:color w:val="000000" w:themeColor="text1"/>
          <w:sz w:val="22"/>
          <w:szCs w:val="22"/>
        </w:rPr>
        <w:t xml:space="preserve"> i ocjenjivanje aplikacija</w:t>
      </w:r>
      <w:r w:rsidRPr="00EB6924">
        <w:rPr>
          <w:color w:val="000000" w:themeColor="text1"/>
          <w:sz w:val="22"/>
          <w:szCs w:val="22"/>
        </w:rPr>
        <w:t xml:space="preserve"> provodi komisija Ministarstva za privredu Bosansko-podrinjskog kantona Goražde. Komisija provjerava da li je aplikacija zadovoljila slijedeće uslove</w:t>
      </w:r>
      <w:r w:rsidR="005E0F40" w:rsidRPr="00EB6924">
        <w:rPr>
          <w:color w:val="000000" w:themeColor="text1"/>
          <w:sz w:val="22"/>
          <w:szCs w:val="22"/>
        </w:rPr>
        <w:t>.</w:t>
      </w:r>
    </w:p>
    <w:p w14:paraId="12C60737" w14:textId="308A1FC2" w:rsidR="00EF5378" w:rsidRPr="00EB6924" w:rsidRDefault="00EF5378" w:rsidP="002F7A44">
      <w:pPr>
        <w:numPr>
          <w:ilvl w:val="0"/>
          <w:numId w:val="12"/>
        </w:numPr>
        <w:spacing w:before="120" w:after="120" w:line="312" w:lineRule="auto"/>
        <w:jc w:val="both"/>
        <w:rPr>
          <w:color w:val="000000" w:themeColor="text1"/>
          <w:sz w:val="22"/>
          <w:szCs w:val="22"/>
        </w:rPr>
      </w:pPr>
      <w:r w:rsidRPr="00EB6924">
        <w:rPr>
          <w:color w:val="000000" w:themeColor="text1"/>
          <w:sz w:val="22"/>
          <w:szCs w:val="22"/>
        </w:rPr>
        <w:t xml:space="preserve">da je aplikacija dostavljena u roku i na način predviđen </w:t>
      </w:r>
      <w:r w:rsidR="005E0F40" w:rsidRPr="00EB6924">
        <w:rPr>
          <w:color w:val="000000" w:themeColor="text1"/>
          <w:sz w:val="22"/>
          <w:szCs w:val="22"/>
        </w:rPr>
        <w:t>P</w:t>
      </w:r>
      <w:r w:rsidRPr="00EB6924">
        <w:rPr>
          <w:color w:val="000000" w:themeColor="text1"/>
          <w:sz w:val="22"/>
          <w:szCs w:val="22"/>
        </w:rPr>
        <w:t>rogramom,</w:t>
      </w:r>
    </w:p>
    <w:p w14:paraId="520F8047" w14:textId="77777777" w:rsidR="00EF5378" w:rsidRPr="00EB6924" w:rsidRDefault="00EF5378" w:rsidP="002F7A44">
      <w:pPr>
        <w:numPr>
          <w:ilvl w:val="0"/>
          <w:numId w:val="12"/>
        </w:numPr>
        <w:spacing w:before="120" w:after="120" w:line="312" w:lineRule="auto"/>
        <w:jc w:val="both"/>
        <w:rPr>
          <w:color w:val="000000" w:themeColor="text1"/>
          <w:sz w:val="22"/>
          <w:szCs w:val="22"/>
        </w:rPr>
      </w:pPr>
      <w:r w:rsidRPr="00EB6924">
        <w:rPr>
          <w:color w:val="000000" w:themeColor="text1"/>
          <w:sz w:val="22"/>
          <w:szCs w:val="22"/>
        </w:rPr>
        <w:t xml:space="preserve">da je  aplikacija potpuna  i ispravno  popunjena u skladu sa propisanom formom, </w:t>
      </w:r>
    </w:p>
    <w:p w14:paraId="37B8FF95" w14:textId="1AB2129C" w:rsidR="00EF5378" w:rsidRPr="00EB6924" w:rsidRDefault="00EF5378" w:rsidP="002F7A44">
      <w:pPr>
        <w:numPr>
          <w:ilvl w:val="0"/>
          <w:numId w:val="12"/>
        </w:numPr>
        <w:spacing w:before="120" w:after="120" w:line="312" w:lineRule="auto"/>
        <w:jc w:val="both"/>
        <w:rPr>
          <w:color w:val="000000" w:themeColor="text1"/>
          <w:sz w:val="22"/>
          <w:szCs w:val="22"/>
        </w:rPr>
      </w:pPr>
      <w:r w:rsidRPr="00EB6924">
        <w:rPr>
          <w:color w:val="000000" w:themeColor="text1"/>
          <w:sz w:val="22"/>
          <w:szCs w:val="22"/>
        </w:rPr>
        <w:t xml:space="preserve">da su dostavljeni svi prilozi na način predviđen </w:t>
      </w:r>
      <w:r w:rsidR="005E0F40" w:rsidRPr="00EB6924">
        <w:rPr>
          <w:color w:val="000000" w:themeColor="text1"/>
          <w:sz w:val="22"/>
          <w:szCs w:val="22"/>
        </w:rPr>
        <w:t>P</w:t>
      </w:r>
      <w:r w:rsidRPr="00EB6924">
        <w:rPr>
          <w:color w:val="000000" w:themeColor="text1"/>
          <w:sz w:val="22"/>
          <w:szCs w:val="22"/>
        </w:rPr>
        <w:t>rogramom,</w:t>
      </w:r>
    </w:p>
    <w:p w14:paraId="4F31BE29" w14:textId="2D1D6B08" w:rsidR="00EF5378" w:rsidRPr="00EB6924" w:rsidRDefault="00EF5378" w:rsidP="002F7A44">
      <w:pPr>
        <w:numPr>
          <w:ilvl w:val="0"/>
          <w:numId w:val="12"/>
        </w:numPr>
        <w:spacing w:before="120" w:after="120" w:line="312" w:lineRule="auto"/>
        <w:jc w:val="both"/>
        <w:rPr>
          <w:color w:val="000000" w:themeColor="text1"/>
          <w:sz w:val="22"/>
          <w:szCs w:val="22"/>
        </w:rPr>
      </w:pPr>
      <w:r w:rsidRPr="00EB6924">
        <w:rPr>
          <w:color w:val="000000" w:themeColor="text1"/>
          <w:sz w:val="22"/>
          <w:szCs w:val="22"/>
        </w:rPr>
        <w:lastRenderedPageBreak/>
        <w:t xml:space="preserve">da aplikant ispunjava opšte uslove za učestvovanje u </w:t>
      </w:r>
      <w:r w:rsidR="005E0F40" w:rsidRPr="00EB6924">
        <w:rPr>
          <w:color w:val="000000" w:themeColor="text1"/>
          <w:sz w:val="22"/>
          <w:szCs w:val="22"/>
        </w:rPr>
        <w:t>P</w:t>
      </w:r>
      <w:r w:rsidRPr="00EB6924">
        <w:rPr>
          <w:color w:val="000000" w:themeColor="text1"/>
          <w:sz w:val="22"/>
          <w:szCs w:val="22"/>
        </w:rPr>
        <w:t>rogramu,</w:t>
      </w:r>
    </w:p>
    <w:p w14:paraId="42590C3A" w14:textId="79FC3FE8" w:rsidR="00EF5378" w:rsidRPr="00EB6924" w:rsidRDefault="00EF5378" w:rsidP="002F7A44">
      <w:pPr>
        <w:numPr>
          <w:ilvl w:val="0"/>
          <w:numId w:val="12"/>
        </w:numPr>
        <w:spacing w:before="120" w:after="120" w:line="312" w:lineRule="auto"/>
        <w:jc w:val="both"/>
        <w:rPr>
          <w:color w:val="000000" w:themeColor="text1"/>
          <w:sz w:val="22"/>
          <w:szCs w:val="22"/>
        </w:rPr>
      </w:pPr>
      <w:r w:rsidRPr="00EB6924">
        <w:rPr>
          <w:color w:val="000000" w:themeColor="text1"/>
          <w:sz w:val="22"/>
          <w:szCs w:val="22"/>
        </w:rPr>
        <w:t xml:space="preserve">da aplikant ispunjava posebne uslove za učestvovanje u </w:t>
      </w:r>
      <w:r w:rsidR="005E0F40" w:rsidRPr="00EB6924">
        <w:rPr>
          <w:color w:val="000000" w:themeColor="text1"/>
          <w:sz w:val="22"/>
          <w:szCs w:val="22"/>
        </w:rPr>
        <w:t>P</w:t>
      </w:r>
      <w:r w:rsidRPr="00EB6924">
        <w:rPr>
          <w:color w:val="000000" w:themeColor="text1"/>
          <w:sz w:val="22"/>
          <w:szCs w:val="22"/>
        </w:rPr>
        <w:t>rogramu,</w:t>
      </w:r>
    </w:p>
    <w:p w14:paraId="6D36E509" w14:textId="77777777" w:rsidR="00EF5378" w:rsidRPr="00EB6924" w:rsidRDefault="00EF5378" w:rsidP="002F7A44">
      <w:pPr>
        <w:numPr>
          <w:ilvl w:val="0"/>
          <w:numId w:val="12"/>
        </w:numPr>
        <w:spacing w:before="120" w:after="120" w:line="312" w:lineRule="auto"/>
        <w:jc w:val="both"/>
        <w:rPr>
          <w:color w:val="000000" w:themeColor="text1"/>
          <w:sz w:val="22"/>
          <w:szCs w:val="22"/>
        </w:rPr>
      </w:pPr>
      <w:r w:rsidRPr="00EB6924">
        <w:rPr>
          <w:color w:val="000000" w:themeColor="text1"/>
          <w:sz w:val="22"/>
          <w:szCs w:val="22"/>
        </w:rPr>
        <w:t>da je aplikacija u skladu prioritetima, posebni uslovi i ograničenja  za korištenje podrške,</w:t>
      </w:r>
    </w:p>
    <w:p w14:paraId="6DFD6D8C" w14:textId="13D52F57" w:rsidR="00EF5378" w:rsidRPr="00EB6924" w:rsidRDefault="00EF5378" w:rsidP="002F7A44">
      <w:pPr>
        <w:numPr>
          <w:ilvl w:val="0"/>
          <w:numId w:val="12"/>
        </w:numPr>
        <w:spacing w:before="120" w:after="120" w:line="312" w:lineRule="auto"/>
        <w:jc w:val="both"/>
        <w:rPr>
          <w:color w:val="000000" w:themeColor="text1"/>
          <w:sz w:val="22"/>
          <w:szCs w:val="22"/>
        </w:rPr>
      </w:pPr>
      <w:r w:rsidRPr="00EB6924">
        <w:rPr>
          <w:color w:val="000000" w:themeColor="text1"/>
          <w:sz w:val="22"/>
          <w:szCs w:val="22"/>
        </w:rPr>
        <w:t xml:space="preserve">da je aplikacija usklađena sa svrhom programa, opštim ciljem </w:t>
      </w:r>
      <w:r w:rsidR="005E0F40" w:rsidRPr="00EB6924">
        <w:rPr>
          <w:color w:val="000000" w:themeColor="text1"/>
          <w:sz w:val="22"/>
          <w:szCs w:val="22"/>
        </w:rPr>
        <w:t>P</w:t>
      </w:r>
      <w:r w:rsidRPr="00EB6924">
        <w:rPr>
          <w:color w:val="000000" w:themeColor="text1"/>
          <w:sz w:val="22"/>
          <w:szCs w:val="22"/>
        </w:rPr>
        <w:t xml:space="preserve">rograma, da je zahtjevana podrška u skladu sa posebnim ciljevima </w:t>
      </w:r>
      <w:r w:rsidR="005E0F40" w:rsidRPr="00EB6924">
        <w:rPr>
          <w:color w:val="000000" w:themeColor="text1"/>
          <w:sz w:val="22"/>
          <w:szCs w:val="22"/>
        </w:rPr>
        <w:t>P</w:t>
      </w:r>
      <w:r w:rsidRPr="00EB6924">
        <w:rPr>
          <w:color w:val="000000" w:themeColor="text1"/>
          <w:sz w:val="22"/>
          <w:szCs w:val="22"/>
        </w:rPr>
        <w:t>rograma, da je predloženo finansiranje u skladu sa odredbama o finansiranju, da su ispunjeni uslovi i kriteriji za ostvarivanje podsticaja.</w:t>
      </w:r>
    </w:p>
    <w:p w14:paraId="2E6087A0" w14:textId="09CC0962" w:rsidR="00EF5378" w:rsidRPr="00EB6924" w:rsidRDefault="00EF5378" w:rsidP="002F7A44">
      <w:pPr>
        <w:pStyle w:val="ListParagraph"/>
        <w:numPr>
          <w:ilvl w:val="0"/>
          <w:numId w:val="33"/>
        </w:numPr>
        <w:spacing w:before="120" w:after="120" w:line="312" w:lineRule="auto"/>
        <w:ind w:left="0" w:firstLine="0"/>
        <w:jc w:val="both"/>
        <w:rPr>
          <w:color w:val="000000" w:themeColor="text1"/>
          <w:sz w:val="22"/>
          <w:szCs w:val="22"/>
        </w:rPr>
      </w:pPr>
      <w:r w:rsidRPr="00EB6924">
        <w:rPr>
          <w:color w:val="000000" w:themeColor="text1"/>
          <w:sz w:val="22"/>
          <w:szCs w:val="22"/>
        </w:rPr>
        <w:t xml:space="preserve">Ukoliko su ovi uslovi ispunjenji, Komisija će aplikaciju evaluirati u skladu sa odredbama </w:t>
      </w:r>
      <w:r w:rsidR="005E0F40" w:rsidRPr="00EB6924">
        <w:rPr>
          <w:color w:val="000000" w:themeColor="text1"/>
          <w:sz w:val="22"/>
          <w:szCs w:val="22"/>
        </w:rPr>
        <w:t>P</w:t>
      </w:r>
      <w:r w:rsidRPr="00EB6924">
        <w:rPr>
          <w:color w:val="000000" w:themeColor="text1"/>
          <w:sz w:val="22"/>
          <w:szCs w:val="22"/>
        </w:rPr>
        <w:t>rograma.</w:t>
      </w:r>
    </w:p>
    <w:p w14:paraId="483FD107" w14:textId="0E2868FA" w:rsidR="00EF5378" w:rsidRPr="00EB6924" w:rsidRDefault="00EF5378" w:rsidP="002F7A44">
      <w:pPr>
        <w:pStyle w:val="ListParagraph"/>
        <w:numPr>
          <w:ilvl w:val="0"/>
          <w:numId w:val="33"/>
        </w:numPr>
        <w:spacing w:before="120" w:after="120" w:line="312" w:lineRule="auto"/>
        <w:ind w:left="0" w:firstLine="0"/>
        <w:jc w:val="both"/>
        <w:rPr>
          <w:color w:val="000000" w:themeColor="text1"/>
          <w:sz w:val="22"/>
          <w:szCs w:val="22"/>
        </w:rPr>
      </w:pPr>
      <w:r w:rsidRPr="00EB6924">
        <w:rPr>
          <w:color w:val="000000" w:themeColor="text1"/>
          <w:sz w:val="22"/>
          <w:szCs w:val="22"/>
        </w:rPr>
        <w:t xml:space="preserve">Komisija može zatražiti od aplikanta dostavljanje dodatne dokumentacije ukoliko je očigledno da je dokument izostavljen zbog slučajne tehničke greške, a što se može indirektno utvrditi na osnovu preostale dostavljene dokumentacije. Komisija može zatražiti dopunu dokumentacije za maksimalno dva dokaza o ispunjavanju opštih ili posebnih uslova koja su propisana </w:t>
      </w:r>
      <w:r w:rsidR="005E0F40" w:rsidRPr="00EB6924">
        <w:rPr>
          <w:color w:val="000000" w:themeColor="text1"/>
          <w:sz w:val="22"/>
          <w:szCs w:val="22"/>
        </w:rPr>
        <w:t>P</w:t>
      </w:r>
      <w:r w:rsidRPr="00EB6924">
        <w:rPr>
          <w:color w:val="000000" w:themeColor="text1"/>
          <w:sz w:val="22"/>
          <w:szCs w:val="22"/>
        </w:rPr>
        <w:t xml:space="preserve">rogramom. U suprotnom aplikacija će i bez evaluacije biti odbijena iz administrativnih razloga. </w:t>
      </w:r>
    </w:p>
    <w:p w14:paraId="5342D375" w14:textId="77777777" w:rsidR="00EF5378" w:rsidRPr="00EB6924" w:rsidRDefault="00EF5378" w:rsidP="002F7A44">
      <w:pPr>
        <w:pStyle w:val="ListParagraph"/>
        <w:numPr>
          <w:ilvl w:val="0"/>
          <w:numId w:val="33"/>
        </w:numPr>
        <w:spacing w:before="120" w:after="120" w:line="312" w:lineRule="auto"/>
        <w:ind w:left="0" w:firstLine="0"/>
        <w:jc w:val="both"/>
        <w:rPr>
          <w:color w:val="000000" w:themeColor="text1"/>
          <w:sz w:val="22"/>
          <w:szCs w:val="22"/>
        </w:rPr>
      </w:pPr>
      <w:r w:rsidRPr="00EB6924">
        <w:rPr>
          <w:color w:val="000000" w:themeColor="text1"/>
          <w:sz w:val="22"/>
          <w:szCs w:val="22"/>
        </w:rPr>
        <w:t>Aplikacije pisane rukom će biti automatski odbijene.</w:t>
      </w:r>
    </w:p>
    <w:p w14:paraId="45B70825" w14:textId="77777777" w:rsidR="00EF5378" w:rsidRPr="00EB6924" w:rsidRDefault="00EF5378" w:rsidP="00EF5378">
      <w:pPr>
        <w:spacing w:before="120" w:after="120" w:line="312" w:lineRule="auto"/>
        <w:jc w:val="both"/>
        <w:rPr>
          <w:color w:val="000000" w:themeColor="text1"/>
          <w:sz w:val="22"/>
          <w:szCs w:val="22"/>
        </w:rPr>
      </w:pPr>
      <w:r w:rsidRPr="00EB6924">
        <w:rPr>
          <w:color w:val="000000" w:themeColor="text1"/>
          <w:sz w:val="22"/>
          <w:szCs w:val="22"/>
        </w:rPr>
        <w:t>Nakon provedene procedure, Ministarstvo za privredu će obavijestiti sve aplikante o rezultatima administrativne provjere.</w:t>
      </w:r>
    </w:p>
    <w:p w14:paraId="19C048B6" w14:textId="77777777" w:rsidR="00EF5378" w:rsidRPr="00EB6924" w:rsidRDefault="00EF5378" w:rsidP="00EF5378">
      <w:pPr>
        <w:spacing w:before="120" w:after="120" w:line="312" w:lineRule="auto"/>
        <w:jc w:val="center"/>
        <w:rPr>
          <w:i/>
          <w:iCs/>
          <w:color w:val="000000" w:themeColor="text1"/>
          <w:sz w:val="22"/>
          <w:szCs w:val="22"/>
        </w:rPr>
      </w:pPr>
      <w:r w:rsidRPr="00EB6924">
        <w:rPr>
          <w:iCs/>
          <w:color w:val="000000" w:themeColor="text1"/>
          <w:sz w:val="22"/>
          <w:szCs w:val="22"/>
        </w:rPr>
        <w:t>(8.5)</w:t>
      </w:r>
    </w:p>
    <w:p w14:paraId="00B23CB9" w14:textId="3F4FFE49" w:rsidR="00EF5378" w:rsidRPr="00EB6924" w:rsidRDefault="00EF5378" w:rsidP="00EF5378">
      <w:pPr>
        <w:spacing w:before="120" w:after="120" w:line="312" w:lineRule="auto"/>
        <w:jc w:val="center"/>
        <w:rPr>
          <w:iCs/>
          <w:color w:val="000000" w:themeColor="text1"/>
          <w:sz w:val="22"/>
          <w:szCs w:val="22"/>
        </w:rPr>
      </w:pPr>
      <w:r w:rsidRPr="00EB6924">
        <w:rPr>
          <w:iCs/>
          <w:color w:val="000000" w:themeColor="text1"/>
          <w:sz w:val="22"/>
          <w:szCs w:val="22"/>
        </w:rPr>
        <w:t>(Evaluacija dostavljenih prijedloga projekta)</w:t>
      </w:r>
    </w:p>
    <w:p w14:paraId="50D02713" w14:textId="74E92189" w:rsidR="00EF5378" w:rsidRPr="00EB6924" w:rsidRDefault="00EF5378" w:rsidP="002F7A44">
      <w:pPr>
        <w:pStyle w:val="ListParagraph"/>
        <w:numPr>
          <w:ilvl w:val="0"/>
          <w:numId w:val="45"/>
        </w:numPr>
        <w:spacing w:before="120" w:after="120" w:line="312" w:lineRule="auto"/>
        <w:ind w:left="0" w:firstLine="0"/>
        <w:jc w:val="both"/>
        <w:rPr>
          <w:iCs/>
          <w:color w:val="000000" w:themeColor="text1"/>
          <w:sz w:val="22"/>
          <w:szCs w:val="22"/>
        </w:rPr>
      </w:pPr>
      <w:r w:rsidRPr="00EB6924">
        <w:rPr>
          <w:iCs/>
          <w:color w:val="000000" w:themeColor="text1"/>
          <w:sz w:val="22"/>
          <w:szCs w:val="22"/>
        </w:rPr>
        <w:t xml:space="preserve">Komisija formirana od strane </w:t>
      </w:r>
      <w:r w:rsidR="0026313F" w:rsidRPr="00EB6924">
        <w:rPr>
          <w:iCs/>
          <w:color w:val="000000" w:themeColor="text1"/>
          <w:sz w:val="22"/>
          <w:szCs w:val="22"/>
        </w:rPr>
        <w:t>M</w:t>
      </w:r>
      <w:r w:rsidRPr="00EB6924">
        <w:rPr>
          <w:iCs/>
          <w:color w:val="000000" w:themeColor="text1"/>
          <w:sz w:val="22"/>
          <w:szCs w:val="22"/>
        </w:rPr>
        <w:t>inistra za privredu u roku koji je utvrđen u</w:t>
      </w:r>
      <w:r w:rsidR="0026313F" w:rsidRPr="00EB6924">
        <w:rPr>
          <w:iCs/>
          <w:color w:val="000000" w:themeColor="text1"/>
          <w:sz w:val="22"/>
          <w:szCs w:val="22"/>
        </w:rPr>
        <w:t xml:space="preserve"> Programu</w:t>
      </w:r>
      <w:r w:rsidRPr="00EB6924">
        <w:rPr>
          <w:iCs/>
          <w:color w:val="000000" w:themeColor="text1"/>
          <w:sz w:val="22"/>
          <w:szCs w:val="22"/>
        </w:rPr>
        <w:t xml:space="preserve"> otvara dostavljene aplikacije i odabira </w:t>
      </w:r>
      <w:r w:rsidR="003B3224" w:rsidRPr="00EB6924">
        <w:rPr>
          <w:iCs/>
          <w:color w:val="000000" w:themeColor="text1"/>
          <w:sz w:val="22"/>
          <w:szCs w:val="22"/>
        </w:rPr>
        <w:t>aplikante</w:t>
      </w:r>
      <w:r w:rsidRPr="00EB6924">
        <w:rPr>
          <w:iCs/>
          <w:color w:val="000000" w:themeColor="text1"/>
          <w:sz w:val="22"/>
          <w:szCs w:val="22"/>
        </w:rPr>
        <w:t xml:space="preserve"> koji su dostavili </w:t>
      </w:r>
      <w:r w:rsidR="00843426" w:rsidRPr="00EB6924">
        <w:rPr>
          <w:iCs/>
          <w:color w:val="000000" w:themeColor="text1"/>
          <w:sz w:val="22"/>
          <w:szCs w:val="22"/>
        </w:rPr>
        <w:t>potpunu dokumentaciju.</w:t>
      </w:r>
    </w:p>
    <w:p w14:paraId="5C77E1A3" w14:textId="70D0848E" w:rsidR="00EF5378" w:rsidRPr="00EB6924" w:rsidRDefault="00EF5378" w:rsidP="002F7A44">
      <w:pPr>
        <w:pStyle w:val="ListParagraph"/>
        <w:numPr>
          <w:ilvl w:val="0"/>
          <w:numId w:val="45"/>
        </w:numPr>
        <w:tabs>
          <w:tab w:val="left" w:pos="90"/>
        </w:tabs>
        <w:spacing w:before="120" w:after="120" w:line="312" w:lineRule="auto"/>
        <w:ind w:left="0" w:firstLine="0"/>
        <w:jc w:val="both"/>
        <w:rPr>
          <w:color w:val="000000" w:themeColor="text1"/>
          <w:sz w:val="22"/>
          <w:szCs w:val="22"/>
        </w:rPr>
      </w:pPr>
      <w:r w:rsidRPr="00EB6924">
        <w:rPr>
          <w:color w:val="000000" w:themeColor="text1"/>
          <w:sz w:val="22"/>
          <w:szCs w:val="22"/>
        </w:rPr>
        <w:t>Komisija provodi evaluaciju</w:t>
      </w:r>
      <w:r w:rsidR="003B3224" w:rsidRPr="00EB6924">
        <w:rPr>
          <w:color w:val="000000" w:themeColor="text1"/>
          <w:sz w:val="22"/>
          <w:szCs w:val="22"/>
        </w:rPr>
        <w:t xml:space="preserve"> i ocjenjivanje</w:t>
      </w:r>
      <w:r w:rsidRPr="00EB6924">
        <w:rPr>
          <w:color w:val="000000" w:themeColor="text1"/>
          <w:sz w:val="22"/>
          <w:szCs w:val="22"/>
        </w:rPr>
        <w:t xml:space="preserve"> dostavljenih prijedloga aplikacija nakon provedene administrativne provjere.</w:t>
      </w:r>
    </w:p>
    <w:p w14:paraId="7E18186E" w14:textId="77777777" w:rsidR="00EF5378" w:rsidRPr="00EB6924" w:rsidRDefault="00EF5378" w:rsidP="00EF5378">
      <w:pPr>
        <w:tabs>
          <w:tab w:val="left" w:pos="90"/>
        </w:tabs>
        <w:spacing w:before="120" w:after="120" w:line="312" w:lineRule="auto"/>
        <w:jc w:val="both"/>
        <w:rPr>
          <w:color w:val="000000" w:themeColor="text1"/>
          <w:sz w:val="22"/>
          <w:szCs w:val="22"/>
        </w:rPr>
      </w:pPr>
      <w:r w:rsidRPr="00EB6924">
        <w:rPr>
          <w:color w:val="000000" w:themeColor="text1"/>
          <w:sz w:val="22"/>
          <w:szCs w:val="22"/>
        </w:rPr>
        <w:t>(3)      Komisija sve dostavljene aplikacije razmatra i evaluira u periodu od maksimalno 30 dana od završetka administrativne provjere.</w:t>
      </w:r>
    </w:p>
    <w:p w14:paraId="7D6E3B94" w14:textId="77777777" w:rsidR="00EF5378" w:rsidRPr="00EB6924" w:rsidRDefault="00EF5378" w:rsidP="002F7A44">
      <w:pPr>
        <w:pStyle w:val="ListParagraph"/>
        <w:numPr>
          <w:ilvl w:val="0"/>
          <w:numId w:val="34"/>
        </w:numPr>
        <w:spacing w:before="120" w:after="120" w:line="312" w:lineRule="auto"/>
        <w:ind w:left="0" w:firstLine="0"/>
        <w:jc w:val="both"/>
        <w:rPr>
          <w:color w:val="000000" w:themeColor="text1"/>
          <w:sz w:val="22"/>
          <w:szCs w:val="22"/>
        </w:rPr>
      </w:pPr>
      <w:r w:rsidRPr="00EB6924">
        <w:rPr>
          <w:color w:val="000000" w:themeColor="text1"/>
          <w:sz w:val="22"/>
          <w:szCs w:val="22"/>
        </w:rPr>
        <w:t>U evaluaciju projekata komisija primjenjuje pet grupa kriterija i to:</w:t>
      </w:r>
    </w:p>
    <w:p w14:paraId="08F09448" w14:textId="77777777" w:rsidR="00EF5378" w:rsidRPr="00EB6924" w:rsidRDefault="00EF5378" w:rsidP="002F7A44">
      <w:pPr>
        <w:numPr>
          <w:ilvl w:val="0"/>
          <w:numId w:val="29"/>
        </w:numPr>
        <w:spacing w:before="120" w:after="120" w:line="312" w:lineRule="auto"/>
        <w:jc w:val="both"/>
        <w:rPr>
          <w:color w:val="000000" w:themeColor="text1"/>
          <w:sz w:val="22"/>
          <w:szCs w:val="22"/>
        </w:rPr>
      </w:pPr>
      <w:r w:rsidRPr="00EB6924">
        <w:rPr>
          <w:color w:val="000000" w:themeColor="text1"/>
          <w:sz w:val="22"/>
          <w:szCs w:val="22"/>
        </w:rPr>
        <w:t>Finansijski i operativni kapaciteti aplikanta</w:t>
      </w:r>
    </w:p>
    <w:p w14:paraId="107536D8" w14:textId="77777777" w:rsidR="00EF5378" w:rsidRPr="00EB6924" w:rsidRDefault="00EF5378" w:rsidP="002F7A44">
      <w:pPr>
        <w:numPr>
          <w:ilvl w:val="0"/>
          <w:numId w:val="29"/>
        </w:numPr>
        <w:spacing w:before="120" w:after="120" w:line="312" w:lineRule="auto"/>
        <w:jc w:val="both"/>
        <w:rPr>
          <w:color w:val="000000" w:themeColor="text1"/>
          <w:sz w:val="22"/>
          <w:szCs w:val="22"/>
        </w:rPr>
      </w:pPr>
      <w:r w:rsidRPr="00EB6924">
        <w:rPr>
          <w:color w:val="000000" w:themeColor="text1"/>
          <w:sz w:val="22"/>
          <w:szCs w:val="22"/>
        </w:rPr>
        <w:t>Relevantnost</w:t>
      </w:r>
    </w:p>
    <w:p w14:paraId="7BC5C825" w14:textId="77777777" w:rsidR="00EF5378" w:rsidRPr="00EB6924" w:rsidRDefault="00EF5378" w:rsidP="002F7A44">
      <w:pPr>
        <w:numPr>
          <w:ilvl w:val="0"/>
          <w:numId w:val="29"/>
        </w:numPr>
        <w:spacing w:before="120" w:after="120" w:line="312" w:lineRule="auto"/>
        <w:jc w:val="both"/>
        <w:rPr>
          <w:color w:val="000000" w:themeColor="text1"/>
          <w:sz w:val="22"/>
          <w:szCs w:val="22"/>
        </w:rPr>
      </w:pPr>
      <w:r w:rsidRPr="00EB6924">
        <w:rPr>
          <w:color w:val="000000" w:themeColor="text1"/>
          <w:sz w:val="22"/>
          <w:szCs w:val="22"/>
        </w:rPr>
        <w:t>Metodologija</w:t>
      </w:r>
    </w:p>
    <w:p w14:paraId="6D9C1ED0" w14:textId="77777777" w:rsidR="00EF5378" w:rsidRPr="00EB6924" w:rsidRDefault="00EF5378" w:rsidP="002F7A44">
      <w:pPr>
        <w:numPr>
          <w:ilvl w:val="0"/>
          <w:numId w:val="29"/>
        </w:numPr>
        <w:spacing w:before="120" w:after="120" w:line="312" w:lineRule="auto"/>
        <w:jc w:val="both"/>
        <w:rPr>
          <w:color w:val="000000" w:themeColor="text1"/>
          <w:sz w:val="22"/>
          <w:szCs w:val="22"/>
        </w:rPr>
      </w:pPr>
      <w:r w:rsidRPr="00EB6924">
        <w:rPr>
          <w:color w:val="000000" w:themeColor="text1"/>
          <w:sz w:val="22"/>
          <w:szCs w:val="22"/>
        </w:rPr>
        <w:t>Održivost</w:t>
      </w:r>
    </w:p>
    <w:p w14:paraId="1956F6A5" w14:textId="77777777" w:rsidR="00EF5378" w:rsidRPr="00EB6924" w:rsidRDefault="00EF5378" w:rsidP="002F7A44">
      <w:pPr>
        <w:numPr>
          <w:ilvl w:val="0"/>
          <w:numId w:val="29"/>
        </w:numPr>
        <w:spacing w:before="120" w:after="120" w:line="312" w:lineRule="auto"/>
        <w:jc w:val="both"/>
        <w:rPr>
          <w:color w:val="000000" w:themeColor="text1"/>
          <w:sz w:val="22"/>
          <w:szCs w:val="22"/>
        </w:rPr>
      </w:pPr>
      <w:r w:rsidRPr="00EB6924">
        <w:rPr>
          <w:color w:val="000000" w:themeColor="text1"/>
          <w:sz w:val="22"/>
          <w:szCs w:val="22"/>
        </w:rPr>
        <w:t>Budžet i troškovna efikasnost</w:t>
      </w:r>
    </w:p>
    <w:p w14:paraId="284C58D3" w14:textId="77777777" w:rsidR="00920018" w:rsidRPr="00EB6924" w:rsidRDefault="00920018" w:rsidP="00EF5378">
      <w:pPr>
        <w:spacing w:before="120" w:after="120" w:line="312" w:lineRule="auto"/>
        <w:jc w:val="center"/>
        <w:rPr>
          <w:iCs/>
          <w:color w:val="000000" w:themeColor="text1"/>
          <w:sz w:val="22"/>
          <w:szCs w:val="22"/>
        </w:rPr>
      </w:pPr>
    </w:p>
    <w:p w14:paraId="3840CCC4" w14:textId="49B7B94B" w:rsidR="00EF5378" w:rsidRPr="00EB6924" w:rsidRDefault="00EF5378" w:rsidP="00EF5378">
      <w:pPr>
        <w:spacing w:before="120" w:after="120" w:line="312" w:lineRule="auto"/>
        <w:jc w:val="center"/>
        <w:rPr>
          <w:iCs/>
          <w:color w:val="000000" w:themeColor="text1"/>
          <w:sz w:val="22"/>
          <w:szCs w:val="22"/>
        </w:rPr>
      </w:pPr>
      <w:r w:rsidRPr="00EB6924">
        <w:rPr>
          <w:iCs/>
          <w:color w:val="000000" w:themeColor="text1"/>
          <w:sz w:val="22"/>
          <w:szCs w:val="22"/>
        </w:rPr>
        <w:t>(8.6)</w:t>
      </w:r>
    </w:p>
    <w:p w14:paraId="28FC5738" w14:textId="77777777" w:rsidR="00EF5378" w:rsidRPr="00EB6924" w:rsidRDefault="00EF5378" w:rsidP="00EF5378">
      <w:pPr>
        <w:spacing w:before="120" w:after="120" w:line="312" w:lineRule="auto"/>
        <w:jc w:val="center"/>
        <w:rPr>
          <w:iCs/>
          <w:color w:val="000000" w:themeColor="text1"/>
          <w:sz w:val="22"/>
          <w:szCs w:val="22"/>
        </w:rPr>
      </w:pPr>
      <w:r w:rsidRPr="00EB6924">
        <w:rPr>
          <w:iCs/>
          <w:color w:val="000000" w:themeColor="text1"/>
          <w:sz w:val="22"/>
          <w:szCs w:val="22"/>
        </w:rPr>
        <w:t>(Ocjenjivanje/evaluacija aplikacija)</w:t>
      </w:r>
    </w:p>
    <w:p w14:paraId="73AAB4EA" w14:textId="77777777" w:rsidR="00EF5378" w:rsidRPr="00EB6924" w:rsidRDefault="00EF5378" w:rsidP="002F7A44">
      <w:pPr>
        <w:pStyle w:val="ListParagraph"/>
        <w:numPr>
          <w:ilvl w:val="0"/>
          <w:numId w:val="35"/>
        </w:numPr>
        <w:spacing w:before="120" w:after="120" w:line="312" w:lineRule="auto"/>
        <w:ind w:left="0" w:firstLine="0"/>
        <w:jc w:val="both"/>
        <w:rPr>
          <w:color w:val="000000" w:themeColor="text1"/>
          <w:sz w:val="22"/>
          <w:szCs w:val="22"/>
        </w:rPr>
      </w:pPr>
      <w:r w:rsidRPr="00EB6924">
        <w:rPr>
          <w:color w:val="000000" w:themeColor="text1"/>
          <w:sz w:val="22"/>
          <w:szCs w:val="22"/>
        </w:rPr>
        <w:t xml:space="preserve"> Evaluacija aplikacija se provodi na osnovu kriterija i skale za evaluaciju. Evaluacijski kriteriji su podjeljeni u okviru grupa i podgrupa. Za svaku podgrupu komisija daje ocjenu između 1 i 5 prema slijedećim redoslijedom: </w:t>
      </w:r>
    </w:p>
    <w:p w14:paraId="76EB7056" w14:textId="77777777" w:rsidR="00EF5378" w:rsidRPr="00EB6924" w:rsidRDefault="00EF5378" w:rsidP="00EF5378">
      <w:pPr>
        <w:spacing w:before="120" w:after="120" w:line="312" w:lineRule="auto"/>
        <w:ind w:firstLine="709"/>
        <w:jc w:val="both"/>
        <w:rPr>
          <w:color w:val="000000" w:themeColor="text1"/>
          <w:sz w:val="22"/>
          <w:szCs w:val="22"/>
        </w:rPr>
      </w:pPr>
      <w:r w:rsidRPr="00EB6924">
        <w:rPr>
          <w:color w:val="000000" w:themeColor="text1"/>
          <w:sz w:val="22"/>
          <w:szCs w:val="22"/>
        </w:rPr>
        <w:lastRenderedPageBreak/>
        <w:t xml:space="preserve">1 - veoma slabo; </w:t>
      </w:r>
    </w:p>
    <w:p w14:paraId="414192D8" w14:textId="77777777" w:rsidR="00EF5378" w:rsidRPr="00EB6924" w:rsidRDefault="00EF5378" w:rsidP="00EF5378">
      <w:pPr>
        <w:spacing w:before="120" w:after="120" w:line="312" w:lineRule="auto"/>
        <w:ind w:firstLine="709"/>
        <w:jc w:val="both"/>
        <w:rPr>
          <w:color w:val="000000" w:themeColor="text1"/>
          <w:sz w:val="22"/>
          <w:szCs w:val="22"/>
        </w:rPr>
      </w:pPr>
      <w:r w:rsidRPr="00EB6924">
        <w:rPr>
          <w:color w:val="000000" w:themeColor="text1"/>
          <w:sz w:val="22"/>
          <w:szCs w:val="22"/>
        </w:rPr>
        <w:t xml:space="preserve">2 - slabo; </w:t>
      </w:r>
    </w:p>
    <w:p w14:paraId="0BAB4F33" w14:textId="77777777" w:rsidR="00EF5378" w:rsidRPr="00EB6924" w:rsidRDefault="00EF5378" w:rsidP="00EF5378">
      <w:pPr>
        <w:spacing w:before="120" w:after="120" w:line="312" w:lineRule="auto"/>
        <w:ind w:firstLine="709"/>
        <w:jc w:val="both"/>
        <w:rPr>
          <w:color w:val="000000" w:themeColor="text1"/>
          <w:sz w:val="22"/>
          <w:szCs w:val="22"/>
        </w:rPr>
      </w:pPr>
      <w:r w:rsidRPr="00EB6924">
        <w:rPr>
          <w:color w:val="000000" w:themeColor="text1"/>
          <w:sz w:val="22"/>
          <w:szCs w:val="22"/>
        </w:rPr>
        <w:t xml:space="preserve">3 - adekvatno; </w:t>
      </w:r>
    </w:p>
    <w:p w14:paraId="460A0C21" w14:textId="77777777" w:rsidR="00EF5378" w:rsidRPr="00EB6924" w:rsidRDefault="00EF5378" w:rsidP="00EF5378">
      <w:pPr>
        <w:spacing w:before="120" w:after="120" w:line="312" w:lineRule="auto"/>
        <w:ind w:firstLine="709"/>
        <w:jc w:val="both"/>
        <w:rPr>
          <w:color w:val="000000" w:themeColor="text1"/>
          <w:sz w:val="22"/>
          <w:szCs w:val="22"/>
        </w:rPr>
      </w:pPr>
      <w:r w:rsidRPr="00EB6924">
        <w:rPr>
          <w:color w:val="000000" w:themeColor="text1"/>
          <w:sz w:val="22"/>
          <w:szCs w:val="22"/>
        </w:rPr>
        <w:t xml:space="preserve">4 - dobro; </w:t>
      </w:r>
    </w:p>
    <w:p w14:paraId="0A801519" w14:textId="77777777" w:rsidR="00EF5378" w:rsidRPr="00EB6924" w:rsidRDefault="00EF5378" w:rsidP="00EF5378">
      <w:pPr>
        <w:spacing w:before="120" w:after="120" w:line="312" w:lineRule="auto"/>
        <w:ind w:firstLine="709"/>
        <w:jc w:val="both"/>
        <w:rPr>
          <w:color w:val="000000" w:themeColor="text1"/>
          <w:sz w:val="22"/>
          <w:szCs w:val="22"/>
        </w:rPr>
      </w:pPr>
      <w:r w:rsidRPr="00EB6924">
        <w:rPr>
          <w:color w:val="000000" w:themeColor="text1"/>
          <w:sz w:val="22"/>
          <w:szCs w:val="22"/>
        </w:rPr>
        <w:t>5 - veoma dobro.</w:t>
      </w:r>
    </w:p>
    <w:p w14:paraId="6EB62204" w14:textId="19E44B02" w:rsidR="00EF5378" w:rsidRPr="00EB6924" w:rsidRDefault="00EF5378" w:rsidP="002F7A44">
      <w:pPr>
        <w:pStyle w:val="ListParagraph"/>
        <w:numPr>
          <w:ilvl w:val="0"/>
          <w:numId w:val="35"/>
        </w:numPr>
        <w:spacing w:before="120" w:after="120" w:line="312" w:lineRule="auto"/>
        <w:ind w:left="0" w:firstLine="0"/>
        <w:jc w:val="both"/>
        <w:rPr>
          <w:color w:val="000000" w:themeColor="text1"/>
          <w:sz w:val="22"/>
          <w:szCs w:val="22"/>
        </w:rPr>
      </w:pPr>
      <w:r w:rsidRPr="00EB6924">
        <w:rPr>
          <w:color w:val="000000" w:themeColor="text1"/>
          <w:sz w:val="22"/>
          <w:szCs w:val="22"/>
        </w:rPr>
        <w:t>Svaka ocjena se množi sa koeficijentom koji je za svaki kriterij predviđen u evaluacijskoj skali. Maksimalan broj bodova za projekat iznosi 100</w:t>
      </w:r>
      <w:r w:rsidR="009A7D3E" w:rsidRPr="00EB6924">
        <w:rPr>
          <w:color w:val="000000" w:themeColor="text1"/>
          <w:sz w:val="22"/>
          <w:szCs w:val="22"/>
        </w:rPr>
        <w:t>.</w:t>
      </w:r>
    </w:p>
    <w:p w14:paraId="5C43EDA9" w14:textId="43CA45F5" w:rsidR="00EF5378" w:rsidRPr="00EB6924" w:rsidRDefault="00EF5378" w:rsidP="002F7A44">
      <w:pPr>
        <w:pStyle w:val="ListParagraph"/>
        <w:numPr>
          <w:ilvl w:val="0"/>
          <w:numId w:val="35"/>
        </w:numPr>
        <w:spacing w:before="120" w:after="120" w:line="312" w:lineRule="auto"/>
        <w:ind w:left="0" w:firstLine="0"/>
        <w:jc w:val="both"/>
        <w:rPr>
          <w:color w:val="000000" w:themeColor="text1"/>
          <w:sz w:val="22"/>
          <w:szCs w:val="22"/>
        </w:rPr>
      </w:pPr>
      <w:r w:rsidRPr="00EB6924">
        <w:rPr>
          <w:color w:val="000000" w:themeColor="text1"/>
          <w:sz w:val="22"/>
          <w:szCs w:val="22"/>
        </w:rPr>
        <w:t>Projekti koji imaju manje od 70 bodova</w:t>
      </w:r>
      <w:r w:rsidR="009A7D3E" w:rsidRPr="00EB6924">
        <w:rPr>
          <w:color w:val="000000" w:themeColor="text1"/>
          <w:sz w:val="22"/>
          <w:szCs w:val="22"/>
        </w:rPr>
        <w:t xml:space="preserve"> </w:t>
      </w:r>
      <w:r w:rsidRPr="00EB6924">
        <w:rPr>
          <w:color w:val="000000" w:themeColor="text1"/>
          <w:sz w:val="22"/>
          <w:szCs w:val="22"/>
        </w:rPr>
        <w:t>odbacuju</w:t>
      </w:r>
      <w:r w:rsidR="009A7D3E" w:rsidRPr="00EB6924">
        <w:rPr>
          <w:color w:val="000000" w:themeColor="text1"/>
          <w:sz w:val="22"/>
          <w:szCs w:val="22"/>
        </w:rPr>
        <w:t xml:space="preserve"> se</w:t>
      </w:r>
      <w:r w:rsidRPr="00EB6924">
        <w:rPr>
          <w:color w:val="000000" w:themeColor="text1"/>
          <w:sz w:val="22"/>
          <w:szCs w:val="22"/>
        </w:rPr>
        <w:t xml:space="preserve"> u prvom krugu selekcije. Ukoliko je ukupan rezultat u poglavlju </w:t>
      </w:r>
      <w:r w:rsidRPr="00EB6924">
        <w:rPr>
          <w:b/>
          <w:bCs/>
          <w:color w:val="000000" w:themeColor="text1"/>
          <w:sz w:val="22"/>
          <w:szCs w:val="22"/>
        </w:rPr>
        <w:t>relevantnost</w:t>
      </w:r>
      <w:r w:rsidRPr="00EB6924">
        <w:rPr>
          <w:color w:val="000000" w:themeColor="text1"/>
          <w:sz w:val="22"/>
          <w:szCs w:val="22"/>
        </w:rPr>
        <w:t xml:space="preserve"> manji od 15, aplikacija se odbija bez obzira na dobiven ukupan maksimalan broj bodova. </w:t>
      </w:r>
    </w:p>
    <w:p w14:paraId="35015020" w14:textId="77777777" w:rsidR="00EF5378" w:rsidRPr="00EB6924" w:rsidRDefault="00EF5378" w:rsidP="002F7A44">
      <w:pPr>
        <w:pStyle w:val="ListParagraph"/>
        <w:numPr>
          <w:ilvl w:val="0"/>
          <w:numId w:val="35"/>
        </w:numPr>
        <w:spacing w:before="120" w:after="120" w:line="312" w:lineRule="auto"/>
        <w:ind w:left="0" w:firstLine="0"/>
        <w:jc w:val="both"/>
        <w:rPr>
          <w:color w:val="000000" w:themeColor="text1"/>
          <w:sz w:val="22"/>
          <w:szCs w:val="22"/>
        </w:rPr>
      </w:pPr>
      <w:r w:rsidRPr="00EB6924">
        <w:rPr>
          <w:color w:val="000000" w:themeColor="text1"/>
          <w:sz w:val="22"/>
          <w:szCs w:val="22"/>
        </w:rPr>
        <w:t xml:space="preserve">Ukoliko je ukupan rezultat u poglavlju </w:t>
      </w:r>
      <w:r w:rsidRPr="00EB6924">
        <w:rPr>
          <w:b/>
          <w:bCs/>
          <w:color w:val="000000" w:themeColor="text1"/>
          <w:sz w:val="22"/>
          <w:szCs w:val="22"/>
        </w:rPr>
        <w:t>budžet i troškovna efikasnost</w:t>
      </w:r>
      <w:r w:rsidRPr="00EB6924">
        <w:rPr>
          <w:color w:val="000000" w:themeColor="text1"/>
          <w:sz w:val="22"/>
          <w:szCs w:val="22"/>
        </w:rPr>
        <w:t xml:space="preserve"> manji od 15, aplikacija se odbija bez obzira na dobiven ukupan maksimalan broj bodova.</w:t>
      </w:r>
    </w:p>
    <w:p w14:paraId="0E6BAC67" w14:textId="41EAAD3B" w:rsidR="00EF5378" w:rsidRPr="00EB6924" w:rsidRDefault="00EF5378" w:rsidP="002F7A44">
      <w:pPr>
        <w:pStyle w:val="ListParagraph"/>
        <w:numPr>
          <w:ilvl w:val="0"/>
          <w:numId w:val="35"/>
        </w:numPr>
        <w:spacing w:before="120" w:after="120" w:line="312" w:lineRule="auto"/>
        <w:ind w:left="0" w:firstLine="0"/>
        <w:jc w:val="both"/>
        <w:rPr>
          <w:color w:val="000000" w:themeColor="text1"/>
          <w:sz w:val="22"/>
          <w:szCs w:val="22"/>
        </w:rPr>
      </w:pPr>
      <w:r w:rsidRPr="00EB6924">
        <w:rPr>
          <w:color w:val="000000" w:themeColor="text1"/>
          <w:sz w:val="22"/>
          <w:szCs w:val="22"/>
        </w:rPr>
        <w:t>Komisija će procjenjivati vrijednost kriterija. Prilikom određivanja vrijednosti kriterija komisija će se pridržavati prioriteta, posebnih uslova, finansijskih kriterija i načina rangiranja koji su propisani programom. Svi članovi komisije dodjel</w:t>
      </w:r>
      <w:r w:rsidR="009A7D3E" w:rsidRPr="00EB6924">
        <w:rPr>
          <w:color w:val="000000" w:themeColor="text1"/>
          <w:sz w:val="22"/>
          <w:szCs w:val="22"/>
        </w:rPr>
        <w:t>j</w:t>
      </w:r>
      <w:r w:rsidRPr="00EB6924">
        <w:rPr>
          <w:color w:val="000000" w:themeColor="text1"/>
          <w:sz w:val="22"/>
          <w:szCs w:val="22"/>
        </w:rPr>
        <w:t>uju ocjene, a ukupan broj bodova se dobija kada se ocjene dobivene od svih članova komisije podjeli sa brojem članova komisije.</w:t>
      </w:r>
    </w:p>
    <w:p w14:paraId="53C1978D" w14:textId="77777777" w:rsidR="00EF5378" w:rsidRPr="00EB6924" w:rsidRDefault="00EF5378" w:rsidP="00EF5378">
      <w:pPr>
        <w:pStyle w:val="ListParagraph"/>
        <w:jc w:val="center"/>
        <w:rPr>
          <w:color w:val="000000" w:themeColor="text1"/>
          <w:sz w:val="22"/>
          <w:szCs w:val="22"/>
        </w:rPr>
      </w:pPr>
    </w:p>
    <w:p w14:paraId="44DFD58A" w14:textId="77777777" w:rsidR="00EF5378" w:rsidRPr="00EB6924" w:rsidRDefault="00EF5378" w:rsidP="00EF5378">
      <w:pPr>
        <w:pStyle w:val="ListParagraph"/>
        <w:jc w:val="center"/>
        <w:rPr>
          <w:color w:val="000000" w:themeColor="text1"/>
          <w:sz w:val="22"/>
          <w:szCs w:val="22"/>
        </w:rPr>
      </w:pPr>
    </w:p>
    <w:p w14:paraId="5A0FD663" w14:textId="77777777" w:rsidR="00EF5378" w:rsidRPr="00EB6924" w:rsidRDefault="00EF5378" w:rsidP="00EF5378">
      <w:pPr>
        <w:pStyle w:val="ListParagraph"/>
        <w:jc w:val="center"/>
        <w:rPr>
          <w:color w:val="000000" w:themeColor="text1"/>
          <w:sz w:val="22"/>
          <w:szCs w:val="22"/>
        </w:rPr>
      </w:pPr>
    </w:p>
    <w:p w14:paraId="2CA08A34" w14:textId="77777777" w:rsidR="00EF5378" w:rsidRPr="00EB6924" w:rsidRDefault="00EF5378" w:rsidP="00EF5378">
      <w:pPr>
        <w:pStyle w:val="ListParagraph"/>
        <w:jc w:val="center"/>
        <w:rPr>
          <w:color w:val="000000" w:themeColor="text1"/>
          <w:sz w:val="22"/>
          <w:szCs w:val="22"/>
        </w:rPr>
      </w:pPr>
    </w:p>
    <w:p w14:paraId="25E2B87F" w14:textId="77777777" w:rsidR="00EF5378" w:rsidRPr="00EB6924" w:rsidRDefault="00EF5378" w:rsidP="00EF5378">
      <w:pPr>
        <w:pStyle w:val="ListParagraph"/>
        <w:jc w:val="center"/>
        <w:rPr>
          <w:color w:val="000000" w:themeColor="text1"/>
          <w:sz w:val="22"/>
          <w:szCs w:val="22"/>
        </w:rPr>
      </w:pPr>
    </w:p>
    <w:p w14:paraId="05CC9E2E" w14:textId="77777777" w:rsidR="00EF5378" w:rsidRPr="00EB6924" w:rsidRDefault="00EF5378" w:rsidP="00EF5378">
      <w:pPr>
        <w:pStyle w:val="ListParagraph"/>
        <w:jc w:val="center"/>
        <w:rPr>
          <w:color w:val="000000" w:themeColor="text1"/>
          <w:sz w:val="22"/>
          <w:szCs w:val="22"/>
        </w:rPr>
      </w:pPr>
    </w:p>
    <w:p w14:paraId="15DD0D7A" w14:textId="77777777" w:rsidR="00EF5378" w:rsidRPr="00EB6924" w:rsidRDefault="00EF5378" w:rsidP="00EF5378">
      <w:pPr>
        <w:pStyle w:val="ListParagraph"/>
        <w:jc w:val="center"/>
        <w:rPr>
          <w:color w:val="000000" w:themeColor="text1"/>
          <w:sz w:val="22"/>
          <w:szCs w:val="22"/>
        </w:rPr>
      </w:pPr>
    </w:p>
    <w:p w14:paraId="5C5AAEBA" w14:textId="77777777" w:rsidR="00EF5378" w:rsidRPr="00EB6924" w:rsidRDefault="00EF5378" w:rsidP="00EF5378">
      <w:pPr>
        <w:pStyle w:val="ListParagraph"/>
        <w:jc w:val="center"/>
        <w:rPr>
          <w:color w:val="000000" w:themeColor="text1"/>
          <w:sz w:val="22"/>
          <w:szCs w:val="22"/>
        </w:rPr>
      </w:pPr>
    </w:p>
    <w:p w14:paraId="1DEDF242" w14:textId="77777777" w:rsidR="00EF5378" w:rsidRPr="00EB6924" w:rsidRDefault="00EF5378" w:rsidP="00EF5378">
      <w:pPr>
        <w:pStyle w:val="ListParagraph"/>
        <w:jc w:val="center"/>
        <w:rPr>
          <w:color w:val="000000" w:themeColor="text1"/>
          <w:sz w:val="22"/>
          <w:szCs w:val="22"/>
        </w:rPr>
      </w:pPr>
    </w:p>
    <w:p w14:paraId="4C739BE7" w14:textId="77777777" w:rsidR="00EF5378" w:rsidRPr="00EB6924" w:rsidRDefault="00EF5378" w:rsidP="00EF5378">
      <w:pPr>
        <w:pStyle w:val="ListParagraph"/>
        <w:jc w:val="center"/>
        <w:rPr>
          <w:color w:val="000000" w:themeColor="text1"/>
          <w:sz w:val="22"/>
          <w:szCs w:val="22"/>
        </w:rPr>
      </w:pPr>
    </w:p>
    <w:p w14:paraId="0A30C32A" w14:textId="77777777" w:rsidR="00EF5378" w:rsidRPr="00EB6924" w:rsidRDefault="00EF5378" w:rsidP="00EF5378">
      <w:pPr>
        <w:pStyle w:val="ListParagraph"/>
        <w:jc w:val="center"/>
        <w:rPr>
          <w:color w:val="000000" w:themeColor="text1"/>
          <w:sz w:val="22"/>
          <w:szCs w:val="22"/>
        </w:rPr>
      </w:pPr>
    </w:p>
    <w:p w14:paraId="0BBBD85C" w14:textId="77777777" w:rsidR="00EF5378" w:rsidRPr="00EB6924" w:rsidRDefault="00EF5378" w:rsidP="00EF5378">
      <w:pPr>
        <w:pStyle w:val="ListParagraph"/>
        <w:jc w:val="center"/>
        <w:rPr>
          <w:color w:val="000000" w:themeColor="text1"/>
          <w:sz w:val="22"/>
          <w:szCs w:val="22"/>
        </w:rPr>
      </w:pPr>
    </w:p>
    <w:p w14:paraId="4067FA71" w14:textId="77777777" w:rsidR="00EF5378" w:rsidRPr="00EB6924" w:rsidRDefault="00EF5378" w:rsidP="00EF5378">
      <w:pPr>
        <w:pStyle w:val="ListParagraph"/>
        <w:jc w:val="center"/>
        <w:rPr>
          <w:color w:val="000000" w:themeColor="text1"/>
          <w:sz w:val="22"/>
          <w:szCs w:val="22"/>
        </w:rPr>
      </w:pPr>
    </w:p>
    <w:p w14:paraId="6FFFA3A7" w14:textId="77777777" w:rsidR="00EF5378" w:rsidRPr="00EB6924" w:rsidRDefault="00EF5378" w:rsidP="00EF5378">
      <w:pPr>
        <w:pStyle w:val="ListParagraph"/>
        <w:jc w:val="center"/>
        <w:rPr>
          <w:color w:val="000000" w:themeColor="text1"/>
          <w:sz w:val="22"/>
          <w:szCs w:val="22"/>
        </w:rPr>
      </w:pPr>
    </w:p>
    <w:p w14:paraId="3D363F5F" w14:textId="77777777" w:rsidR="00EF5378" w:rsidRPr="00EB6924" w:rsidRDefault="00EF5378" w:rsidP="00EF5378">
      <w:pPr>
        <w:pStyle w:val="ListParagraph"/>
        <w:jc w:val="center"/>
        <w:rPr>
          <w:color w:val="000000" w:themeColor="text1"/>
          <w:sz w:val="22"/>
          <w:szCs w:val="22"/>
        </w:rPr>
      </w:pPr>
    </w:p>
    <w:p w14:paraId="6529E32C" w14:textId="77777777" w:rsidR="00EF5378" w:rsidRPr="00EB6924" w:rsidRDefault="00EF5378" w:rsidP="00EF5378">
      <w:pPr>
        <w:pStyle w:val="ListParagraph"/>
        <w:jc w:val="center"/>
        <w:rPr>
          <w:color w:val="000000" w:themeColor="text1"/>
          <w:sz w:val="22"/>
          <w:szCs w:val="22"/>
        </w:rPr>
      </w:pPr>
    </w:p>
    <w:p w14:paraId="091FDCE1" w14:textId="38DCD851" w:rsidR="009A7D3E" w:rsidRPr="00EB6924" w:rsidRDefault="009A7D3E" w:rsidP="009A7D3E">
      <w:pPr>
        <w:rPr>
          <w:color w:val="000000" w:themeColor="text1"/>
          <w:sz w:val="22"/>
          <w:szCs w:val="22"/>
        </w:rPr>
      </w:pPr>
    </w:p>
    <w:p w14:paraId="0B637FD5" w14:textId="77777777" w:rsidR="0095202B" w:rsidRPr="00EB6924" w:rsidRDefault="0095202B" w:rsidP="009A7D3E">
      <w:pPr>
        <w:rPr>
          <w:color w:val="000000" w:themeColor="text1"/>
          <w:sz w:val="22"/>
          <w:szCs w:val="22"/>
        </w:rPr>
      </w:pPr>
    </w:p>
    <w:p w14:paraId="15F4C1E8" w14:textId="5920CDC1" w:rsidR="00EC43DB" w:rsidRDefault="00EC43DB" w:rsidP="00F55DC1">
      <w:pPr>
        <w:rPr>
          <w:color w:val="000000" w:themeColor="text1"/>
          <w:sz w:val="22"/>
          <w:szCs w:val="22"/>
        </w:rPr>
      </w:pPr>
    </w:p>
    <w:p w14:paraId="5A824EB0" w14:textId="77777777" w:rsidR="00A43296" w:rsidRDefault="00A43296" w:rsidP="00F55DC1">
      <w:pPr>
        <w:rPr>
          <w:color w:val="000000" w:themeColor="text1"/>
          <w:sz w:val="22"/>
          <w:szCs w:val="22"/>
        </w:rPr>
      </w:pPr>
    </w:p>
    <w:p w14:paraId="7519AF63" w14:textId="77777777" w:rsidR="00EC43DB" w:rsidRPr="00EB6924" w:rsidRDefault="00EC43DB" w:rsidP="00F55DC1">
      <w:pPr>
        <w:rPr>
          <w:color w:val="000000" w:themeColor="text1"/>
          <w:sz w:val="22"/>
          <w:szCs w:val="22"/>
        </w:rPr>
      </w:pPr>
    </w:p>
    <w:p w14:paraId="59CF0F93" w14:textId="77777777" w:rsidR="00964056" w:rsidRPr="00EB6924" w:rsidRDefault="00964056" w:rsidP="00F55DC1">
      <w:pPr>
        <w:rPr>
          <w:color w:val="000000" w:themeColor="text1"/>
          <w:sz w:val="22"/>
          <w:szCs w:val="22"/>
        </w:rPr>
      </w:pPr>
    </w:p>
    <w:p w14:paraId="5841C193" w14:textId="77777777" w:rsidR="00A654E7" w:rsidRDefault="00A654E7" w:rsidP="00EF5378">
      <w:pPr>
        <w:pStyle w:val="ListParagraph"/>
        <w:jc w:val="center"/>
        <w:rPr>
          <w:color w:val="000000" w:themeColor="text1"/>
          <w:sz w:val="22"/>
          <w:szCs w:val="22"/>
        </w:rPr>
      </w:pPr>
    </w:p>
    <w:p w14:paraId="7A708041" w14:textId="77777777" w:rsidR="00A654E7" w:rsidRDefault="00A654E7" w:rsidP="00EF5378">
      <w:pPr>
        <w:pStyle w:val="ListParagraph"/>
        <w:jc w:val="center"/>
        <w:rPr>
          <w:color w:val="000000" w:themeColor="text1"/>
          <w:sz w:val="22"/>
          <w:szCs w:val="22"/>
        </w:rPr>
      </w:pPr>
    </w:p>
    <w:p w14:paraId="7FBF35CB" w14:textId="77777777" w:rsidR="00A654E7" w:rsidRDefault="00A654E7" w:rsidP="00EF5378">
      <w:pPr>
        <w:pStyle w:val="ListParagraph"/>
        <w:jc w:val="center"/>
        <w:rPr>
          <w:color w:val="000000" w:themeColor="text1"/>
          <w:sz w:val="22"/>
          <w:szCs w:val="22"/>
        </w:rPr>
      </w:pPr>
    </w:p>
    <w:p w14:paraId="70008217" w14:textId="77777777" w:rsidR="00A654E7" w:rsidRDefault="00A654E7" w:rsidP="00EF5378">
      <w:pPr>
        <w:pStyle w:val="ListParagraph"/>
        <w:jc w:val="center"/>
        <w:rPr>
          <w:color w:val="000000" w:themeColor="text1"/>
          <w:sz w:val="22"/>
          <w:szCs w:val="22"/>
        </w:rPr>
      </w:pPr>
    </w:p>
    <w:p w14:paraId="2E7366C4" w14:textId="77777777" w:rsidR="00A654E7" w:rsidRDefault="00A654E7" w:rsidP="00EF5378">
      <w:pPr>
        <w:pStyle w:val="ListParagraph"/>
        <w:jc w:val="center"/>
        <w:rPr>
          <w:color w:val="000000" w:themeColor="text1"/>
          <w:sz w:val="22"/>
          <w:szCs w:val="22"/>
        </w:rPr>
      </w:pPr>
    </w:p>
    <w:p w14:paraId="7FCA84F0" w14:textId="77777777" w:rsidR="00A654E7" w:rsidRDefault="00A654E7" w:rsidP="00EF5378">
      <w:pPr>
        <w:pStyle w:val="ListParagraph"/>
        <w:jc w:val="center"/>
        <w:rPr>
          <w:color w:val="000000" w:themeColor="text1"/>
          <w:sz w:val="22"/>
          <w:szCs w:val="22"/>
        </w:rPr>
      </w:pPr>
    </w:p>
    <w:p w14:paraId="12E33116" w14:textId="77777777" w:rsidR="00A654E7" w:rsidRDefault="00A654E7" w:rsidP="00EF5378">
      <w:pPr>
        <w:pStyle w:val="ListParagraph"/>
        <w:jc w:val="center"/>
        <w:rPr>
          <w:color w:val="000000" w:themeColor="text1"/>
          <w:sz w:val="22"/>
          <w:szCs w:val="22"/>
        </w:rPr>
      </w:pPr>
    </w:p>
    <w:p w14:paraId="6E1A8BFB" w14:textId="77777777" w:rsidR="00A654E7" w:rsidRDefault="00A654E7" w:rsidP="00EF5378">
      <w:pPr>
        <w:pStyle w:val="ListParagraph"/>
        <w:jc w:val="center"/>
        <w:rPr>
          <w:color w:val="000000" w:themeColor="text1"/>
          <w:sz w:val="22"/>
          <w:szCs w:val="22"/>
        </w:rPr>
      </w:pPr>
    </w:p>
    <w:p w14:paraId="3BEA65B0" w14:textId="77777777" w:rsidR="00A654E7" w:rsidRDefault="00A654E7" w:rsidP="00EF5378">
      <w:pPr>
        <w:pStyle w:val="ListParagraph"/>
        <w:jc w:val="center"/>
        <w:rPr>
          <w:color w:val="000000" w:themeColor="text1"/>
          <w:sz w:val="22"/>
          <w:szCs w:val="22"/>
        </w:rPr>
      </w:pPr>
    </w:p>
    <w:p w14:paraId="3AF3E310" w14:textId="77777777" w:rsidR="00A654E7" w:rsidRDefault="00A654E7" w:rsidP="00EF5378">
      <w:pPr>
        <w:pStyle w:val="ListParagraph"/>
        <w:jc w:val="center"/>
        <w:rPr>
          <w:color w:val="000000" w:themeColor="text1"/>
          <w:sz w:val="22"/>
          <w:szCs w:val="22"/>
        </w:rPr>
      </w:pPr>
    </w:p>
    <w:p w14:paraId="1CA0B5F3" w14:textId="2A4BD9EB" w:rsidR="00EF5378" w:rsidRPr="00EB6924" w:rsidRDefault="00EF5378" w:rsidP="00EF5378">
      <w:pPr>
        <w:pStyle w:val="ListParagraph"/>
        <w:jc w:val="center"/>
        <w:rPr>
          <w:color w:val="000000" w:themeColor="text1"/>
          <w:sz w:val="22"/>
          <w:szCs w:val="22"/>
        </w:rPr>
      </w:pPr>
      <w:r w:rsidRPr="00EB6924">
        <w:rPr>
          <w:color w:val="000000" w:themeColor="text1"/>
          <w:sz w:val="22"/>
          <w:szCs w:val="22"/>
        </w:rPr>
        <w:lastRenderedPageBreak/>
        <w:t>(8.7.)</w:t>
      </w:r>
    </w:p>
    <w:p w14:paraId="5C70EE09" w14:textId="77777777" w:rsidR="00EF5378" w:rsidRPr="00EB6924" w:rsidRDefault="00EF5378" w:rsidP="00EF5378">
      <w:pPr>
        <w:pStyle w:val="ListParagraph"/>
        <w:jc w:val="center"/>
        <w:rPr>
          <w:color w:val="000000" w:themeColor="text1"/>
          <w:sz w:val="22"/>
          <w:szCs w:val="22"/>
        </w:rPr>
      </w:pPr>
    </w:p>
    <w:p w14:paraId="7368C966" w14:textId="77777777" w:rsidR="00EF5378" w:rsidRPr="00EB6924" w:rsidRDefault="00EF5378" w:rsidP="00EF5378">
      <w:pPr>
        <w:pStyle w:val="ListParagraph"/>
        <w:jc w:val="center"/>
        <w:rPr>
          <w:color w:val="000000" w:themeColor="text1"/>
          <w:sz w:val="22"/>
          <w:szCs w:val="22"/>
        </w:rPr>
      </w:pPr>
      <w:r w:rsidRPr="00EB6924">
        <w:rPr>
          <w:color w:val="000000" w:themeColor="text1"/>
          <w:sz w:val="22"/>
          <w:szCs w:val="22"/>
        </w:rPr>
        <w:t>(Kriteriji i skala za evaluaciju)</w:t>
      </w:r>
    </w:p>
    <w:p w14:paraId="1603511B" w14:textId="77777777" w:rsidR="00EF5378" w:rsidRPr="00EB6924" w:rsidRDefault="00EF5378" w:rsidP="00EF5378">
      <w:pPr>
        <w:pStyle w:val="ListParagraph"/>
        <w:jc w:val="center"/>
        <w:rPr>
          <w:color w:val="000000" w:themeColor="text1"/>
          <w:sz w:val="22"/>
          <w:szCs w:val="22"/>
        </w:rPr>
      </w:pPr>
    </w:p>
    <w:tbl>
      <w:tblPr>
        <w:tblW w:w="9875" w:type="dxa"/>
        <w:jc w:val="center"/>
        <w:tblLook w:val="01E0" w:firstRow="1" w:lastRow="1" w:firstColumn="1" w:lastColumn="1" w:noHBand="0" w:noVBand="0"/>
      </w:tblPr>
      <w:tblGrid>
        <w:gridCol w:w="8664"/>
        <w:gridCol w:w="970"/>
        <w:gridCol w:w="241"/>
      </w:tblGrid>
      <w:tr w:rsidR="00EB6924" w:rsidRPr="00EB6924" w14:paraId="5D61A47C" w14:textId="77777777" w:rsidTr="00E3117F">
        <w:trPr>
          <w:trHeight w:val="349"/>
          <w:jc w:val="center"/>
        </w:trPr>
        <w:tc>
          <w:tcPr>
            <w:tcW w:w="8664" w:type="dxa"/>
            <w:vMerge w:val="restart"/>
            <w:tcBorders>
              <w:top w:val="single" w:sz="4" w:space="0" w:color="auto"/>
            </w:tcBorders>
            <w:shd w:val="clear" w:color="auto" w:fill="F2F2F2"/>
            <w:vAlign w:val="center"/>
          </w:tcPr>
          <w:p w14:paraId="184B46D0" w14:textId="77777777" w:rsidR="00EF5378" w:rsidRPr="00EB6924" w:rsidRDefault="00EF5378" w:rsidP="00061F63">
            <w:pPr>
              <w:rPr>
                <w:color w:val="000000" w:themeColor="text1"/>
              </w:rPr>
            </w:pPr>
            <w:r w:rsidRPr="00EB6924">
              <w:rPr>
                <w:color w:val="000000" w:themeColor="text1"/>
                <w:sz w:val="22"/>
                <w:szCs w:val="22"/>
              </w:rPr>
              <w:t>KRITERIJ</w:t>
            </w:r>
          </w:p>
        </w:tc>
        <w:tc>
          <w:tcPr>
            <w:tcW w:w="1211" w:type="dxa"/>
            <w:gridSpan w:val="2"/>
            <w:tcBorders>
              <w:top w:val="single" w:sz="4" w:space="0" w:color="auto"/>
              <w:bottom w:val="single" w:sz="4" w:space="0" w:color="E5DFEC"/>
            </w:tcBorders>
            <w:shd w:val="clear" w:color="auto" w:fill="F2F2F2"/>
            <w:vAlign w:val="center"/>
          </w:tcPr>
          <w:p w14:paraId="1AE8506A" w14:textId="6B57B572" w:rsidR="00EF5378" w:rsidRPr="00EB6924" w:rsidRDefault="009A7D3E" w:rsidP="009A7D3E">
            <w:pPr>
              <w:rPr>
                <w:color w:val="000000" w:themeColor="text1"/>
              </w:rPr>
            </w:pPr>
            <w:r w:rsidRPr="00EB6924">
              <w:rPr>
                <w:color w:val="000000" w:themeColor="text1"/>
                <w:sz w:val="22"/>
                <w:szCs w:val="22"/>
              </w:rPr>
              <w:t xml:space="preserve">       </w:t>
            </w:r>
            <w:r w:rsidR="00973130" w:rsidRPr="00EB6924">
              <w:rPr>
                <w:color w:val="000000" w:themeColor="text1"/>
                <w:sz w:val="22"/>
                <w:szCs w:val="22"/>
              </w:rPr>
              <w:t xml:space="preserve">                    </w:t>
            </w:r>
            <w:r w:rsidR="00EF5378" w:rsidRPr="00EB6924">
              <w:rPr>
                <w:color w:val="000000" w:themeColor="text1"/>
                <w:sz w:val="22"/>
                <w:szCs w:val="22"/>
              </w:rPr>
              <w:t>SKALA</w:t>
            </w:r>
          </w:p>
        </w:tc>
      </w:tr>
      <w:tr w:rsidR="00EB6924" w:rsidRPr="00EB6924" w14:paraId="7FC4620C" w14:textId="77777777" w:rsidTr="00E3117F">
        <w:trPr>
          <w:trHeight w:val="349"/>
          <w:jc w:val="center"/>
        </w:trPr>
        <w:tc>
          <w:tcPr>
            <w:tcW w:w="8664" w:type="dxa"/>
            <w:vMerge/>
            <w:shd w:val="clear" w:color="auto" w:fill="F2F2F2"/>
            <w:vAlign w:val="center"/>
          </w:tcPr>
          <w:p w14:paraId="05F008CF" w14:textId="77777777" w:rsidR="00EF5378" w:rsidRPr="00EB6924" w:rsidRDefault="00EF5378" w:rsidP="00061F63">
            <w:pPr>
              <w:rPr>
                <w:color w:val="000000" w:themeColor="text1"/>
              </w:rPr>
            </w:pPr>
          </w:p>
        </w:tc>
        <w:tc>
          <w:tcPr>
            <w:tcW w:w="970" w:type="dxa"/>
            <w:tcBorders>
              <w:top w:val="single" w:sz="4" w:space="0" w:color="E5DFEC"/>
            </w:tcBorders>
            <w:shd w:val="clear" w:color="auto" w:fill="F2F2F2"/>
            <w:vAlign w:val="center"/>
          </w:tcPr>
          <w:p w14:paraId="648EA5EB" w14:textId="6429EF49" w:rsidR="00EF5378" w:rsidRPr="00EB6924" w:rsidRDefault="009A7D3E" w:rsidP="009A7D3E">
            <w:pPr>
              <w:jc w:val="right"/>
              <w:rPr>
                <w:color w:val="000000" w:themeColor="text1"/>
              </w:rPr>
            </w:pPr>
            <w:r w:rsidRPr="00EB6924">
              <w:rPr>
                <w:color w:val="000000" w:themeColor="text1"/>
                <w:sz w:val="22"/>
                <w:szCs w:val="22"/>
              </w:rPr>
              <w:t xml:space="preserve"> </w:t>
            </w:r>
            <w:r w:rsidR="00EF5378" w:rsidRPr="00EB6924">
              <w:rPr>
                <w:color w:val="000000" w:themeColor="text1"/>
                <w:sz w:val="22"/>
                <w:szCs w:val="22"/>
              </w:rPr>
              <w:t>Projekti</w:t>
            </w:r>
          </w:p>
        </w:tc>
        <w:tc>
          <w:tcPr>
            <w:tcW w:w="240" w:type="dxa"/>
            <w:tcBorders>
              <w:top w:val="single" w:sz="4" w:space="0" w:color="E5DFEC"/>
            </w:tcBorders>
            <w:shd w:val="clear" w:color="auto" w:fill="F2F2F2"/>
            <w:vAlign w:val="center"/>
          </w:tcPr>
          <w:p w14:paraId="4F801577" w14:textId="0533D1AD" w:rsidR="00EF5378" w:rsidRPr="00EB6924" w:rsidRDefault="00EF5378" w:rsidP="009A7D3E">
            <w:pPr>
              <w:rPr>
                <w:color w:val="000000" w:themeColor="text1"/>
              </w:rPr>
            </w:pPr>
          </w:p>
        </w:tc>
      </w:tr>
      <w:tr w:rsidR="00EB6924" w:rsidRPr="00EB6924" w14:paraId="3A67A7BC" w14:textId="77777777" w:rsidTr="00E3117F">
        <w:trPr>
          <w:trHeight w:val="349"/>
          <w:jc w:val="center"/>
        </w:trPr>
        <w:tc>
          <w:tcPr>
            <w:tcW w:w="8664" w:type="dxa"/>
            <w:vAlign w:val="center"/>
          </w:tcPr>
          <w:p w14:paraId="2BF2752D" w14:textId="77777777" w:rsidR="00EF5378" w:rsidRPr="00EB6924" w:rsidRDefault="00EF5378" w:rsidP="00061F63">
            <w:pPr>
              <w:jc w:val="both"/>
              <w:rPr>
                <w:b/>
                <w:bCs/>
                <w:color w:val="000000" w:themeColor="text1"/>
              </w:rPr>
            </w:pPr>
          </w:p>
        </w:tc>
        <w:tc>
          <w:tcPr>
            <w:tcW w:w="970" w:type="dxa"/>
            <w:vAlign w:val="center"/>
          </w:tcPr>
          <w:p w14:paraId="0F85FAEB" w14:textId="77777777" w:rsidR="00EF5378" w:rsidRPr="00EB6924" w:rsidRDefault="00EF5378" w:rsidP="00061F63">
            <w:pPr>
              <w:jc w:val="right"/>
              <w:rPr>
                <w:b/>
                <w:bCs/>
                <w:color w:val="000000" w:themeColor="text1"/>
              </w:rPr>
            </w:pPr>
          </w:p>
        </w:tc>
        <w:tc>
          <w:tcPr>
            <w:tcW w:w="240" w:type="dxa"/>
            <w:vAlign w:val="center"/>
          </w:tcPr>
          <w:p w14:paraId="21F7CC5C" w14:textId="77777777" w:rsidR="00EF5378" w:rsidRPr="00EB6924" w:rsidRDefault="00EF5378" w:rsidP="00061F63">
            <w:pPr>
              <w:jc w:val="right"/>
              <w:rPr>
                <w:b/>
                <w:bCs/>
                <w:color w:val="000000" w:themeColor="text1"/>
              </w:rPr>
            </w:pPr>
          </w:p>
        </w:tc>
      </w:tr>
      <w:tr w:rsidR="00EB6924" w:rsidRPr="00EB6924" w14:paraId="3D933F88" w14:textId="77777777" w:rsidTr="00E3117F">
        <w:trPr>
          <w:trHeight w:val="471"/>
          <w:jc w:val="center"/>
        </w:trPr>
        <w:tc>
          <w:tcPr>
            <w:tcW w:w="8664" w:type="dxa"/>
            <w:shd w:val="clear" w:color="auto" w:fill="F2F2F2"/>
            <w:vAlign w:val="center"/>
          </w:tcPr>
          <w:p w14:paraId="359AA79F" w14:textId="77777777" w:rsidR="00EF5378" w:rsidRPr="00EB6924" w:rsidRDefault="00EF5378" w:rsidP="002F7A44">
            <w:pPr>
              <w:pStyle w:val="ListParagraph"/>
              <w:numPr>
                <w:ilvl w:val="0"/>
                <w:numId w:val="41"/>
              </w:numPr>
              <w:ind w:left="336"/>
              <w:jc w:val="both"/>
              <w:rPr>
                <w:b/>
                <w:bCs/>
                <w:color w:val="000000" w:themeColor="text1"/>
              </w:rPr>
            </w:pPr>
            <w:r w:rsidRPr="00EB6924">
              <w:rPr>
                <w:b/>
                <w:bCs/>
                <w:color w:val="000000" w:themeColor="text1"/>
                <w:sz w:val="22"/>
                <w:szCs w:val="22"/>
              </w:rPr>
              <w:t>Finansijski i operativni kapaciteti aplikanta</w:t>
            </w:r>
          </w:p>
        </w:tc>
        <w:tc>
          <w:tcPr>
            <w:tcW w:w="970" w:type="dxa"/>
            <w:shd w:val="clear" w:color="auto" w:fill="F2F2F2"/>
            <w:vAlign w:val="center"/>
          </w:tcPr>
          <w:p w14:paraId="091D4DD1" w14:textId="77777777" w:rsidR="00EF5378" w:rsidRPr="00EB6924" w:rsidRDefault="00EF5378" w:rsidP="00061F63">
            <w:pPr>
              <w:jc w:val="right"/>
              <w:rPr>
                <w:b/>
                <w:bCs/>
                <w:color w:val="000000" w:themeColor="text1"/>
              </w:rPr>
            </w:pPr>
            <w:r w:rsidRPr="00EB6924">
              <w:rPr>
                <w:b/>
                <w:bCs/>
                <w:color w:val="000000" w:themeColor="text1"/>
                <w:sz w:val="22"/>
                <w:szCs w:val="22"/>
              </w:rPr>
              <w:t>10</w:t>
            </w:r>
          </w:p>
        </w:tc>
        <w:tc>
          <w:tcPr>
            <w:tcW w:w="240" w:type="dxa"/>
            <w:shd w:val="clear" w:color="auto" w:fill="F2F2F2"/>
            <w:vAlign w:val="center"/>
          </w:tcPr>
          <w:p w14:paraId="443EF03D" w14:textId="77777777" w:rsidR="00EF5378" w:rsidRPr="00EB6924" w:rsidRDefault="00EF5378" w:rsidP="00061F63">
            <w:pPr>
              <w:jc w:val="right"/>
              <w:rPr>
                <w:b/>
                <w:bCs/>
                <w:color w:val="000000" w:themeColor="text1"/>
              </w:rPr>
            </w:pPr>
          </w:p>
        </w:tc>
      </w:tr>
      <w:tr w:rsidR="00EB6924" w:rsidRPr="00EB6924" w14:paraId="6C03B931" w14:textId="77777777" w:rsidTr="00E3117F">
        <w:trPr>
          <w:trHeight w:val="641"/>
          <w:jc w:val="center"/>
        </w:trPr>
        <w:tc>
          <w:tcPr>
            <w:tcW w:w="8664" w:type="dxa"/>
            <w:tcBorders>
              <w:bottom w:val="single" w:sz="4" w:space="0" w:color="E5DFEC"/>
            </w:tcBorders>
            <w:vAlign w:val="center"/>
          </w:tcPr>
          <w:p w14:paraId="54F92969" w14:textId="77777777" w:rsidR="00EF5378" w:rsidRPr="00EB6924" w:rsidRDefault="00EF5378" w:rsidP="00061F63">
            <w:pPr>
              <w:jc w:val="both"/>
              <w:rPr>
                <w:color w:val="000000" w:themeColor="text1"/>
              </w:rPr>
            </w:pPr>
            <w:r w:rsidRPr="00EB6924">
              <w:rPr>
                <w:color w:val="000000" w:themeColor="text1"/>
                <w:sz w:val="22"/>
                <w:szCs w:val="22"/>
              </w:rPr>
              <w:t>1.1. Procjenjeni nivo iskustva aplikanta u upravljanju projektom?</w:t>
            </w:r>
          </w:p>
        </w:tc>
        <w:tc>
          <w:tcPr>
            <w:tcW w:w="970" w:type="dxa"/>
            <w:tcBorders>
              <w:bottom w:val="single" w:sz="4" w:space="0" w:color="E5DFEC"/>
            </w:tcBorders>
            <w:vAlign w:val="center"/>
          </w:tcPr>
          <w:p w14:paraId="75B67549" w14:textId="77777777" w:rsidR="00EF5378" w:rsidRPr="00EB6924" w:rsidRDefault="00EF5378" w:rsidP="00061F63">
            <w:pPr>
              <w:jc w:val="right"/>
              <w:rPr>
                <w:color w:val="000000" w:themeColor="text1"/>
              </w:rPr>
            </w:pPr>
            <w:r w:rsidRPr="00EB6924">
              <w:rPr>
                <w:color w:val="000000" w:themeColor="text1"/>
                <w:sz w:val="22"/>
                <w:szCs w:val="22"/>
              </w:rPr>
              <w:t>5</w:t>
            </w:r>
          </w:p>
        </w:tc>
        <w:tc>
          <w:tcPr>
            <w:tcW w:w="240" w:type="dxa"/>
            <w:tcBorders>
              <w:bottom w:val="single" w:sz="4" w:space="0" w:color="E5DFEC"/>
            </w:tcBorders>
            <w:vAlign w:val="center"/>
          </w:tcPr>
          <w:p w14:paraId="73BE710B" w14:textId="49150010" w:rsidR="00EF5378" w:rsidRPr="00EB6924" w:rsidRDefault="00EF5378" w:rsidP="009A7D3E">
            <w:pPr>
              <w:jc w:val="center"/>
              <w:rPr>
                <w:color w:val="000000" w:themeColor="text1"/>
              </w:rPr>
            </w:pPr>
          </w:p>
        </w:tc>
      </w:tr>
      <w:tr w:rsidR="00EB6924" w:rsidRPr="00EB6924" w14:paraId="182927F3" w14:textId="77777777" w:rsidTr="00E3117F">
        <w:trPr>
          <w:trHeight w:val="641"/>
          <w:jc w:val="center"/>
        </w:trPr>
        <w:tc>
          <w:tcPr>
            <w:tcW w:w="8664" w:type="dxa"/>
            <w:tcBorders>
              <w:top w:val="single" w:sz="4" w:space="0" w:color="E5DFEC"/>
            </w:tcBorders>
            <w:vAlign w:val="center"/>
          </w:tcPr>
          <w:p w14:paraId="65E472ED" w14:textId="4CE9C2A8" w:rsidR="00EF5378" w:rsidRPr="00EB6924" w:rsidRDefault="00A26613" w:rsidP="002F7A44">
            <w:pPr>
              <w:pStyle w:val="ListParagraph"/>
              <w:numPr>
                <w:ilvl w:val="1"/>
                <w:numId w:val="36"/>
              </w:numPr>
              <w:jc w:val="both"/>
              <w:rPr>
                <w:color w:val="000000" w:themeColor="text1"/>
              </w:rPr>
            </w:pPr>
            <w:r>
              <w:rPr>
                <w:color w:val="000000" w:themeColor="text1"/>
                <w:sz w:val="22"/>
                <w:szCs w:val="22"/>
              </w:rPr>
              <w:t xml:space="preserve"> </w:t>
            </w:r>
            <w:r w:rsidR="00EF5378" w:rsidRPr="00EB6924">
              <w:rPr>
                <w:color w:val="000000" w:themeColor="text1"/>
                <w:sz w:val="22"/>
                <w:szCs w:val="22"/>
              </w:rPr>
              <w:t>Procjenjeni nivo finansijskih kapaciteta aplikanta neophodnihg za implementaciju projekata?</w:t>
            </w:r>
          </w:p>
        </w:tc>
        <w:tc>
          <w:tcPr>
            <w:tcW w:w="970" w:type="dxa"/>
            <w:tcBorders>
              <w:top w:val="single" w:sz="4" w:space="0" w:color="E5DFEC"/>
            </w:tcBorders>
            <w:vAlign w:val="center"/>
          </w:tcPr>
          <w:p w14:paraId="0819DE1F" w14:textId="77777777" w:rsidR="00EF5378" w:rsidRPr="00EB6924" w:rsidRDefault="00EF5378" w:rsidP="00061F63">
            <w:pPr>
              <w:jc w:val="right"/>
              <w:rPr>
                <w:color w:val="000000" w:themeColor="text1"/>
              </w:rPr>
            </w:pPr>
            <w:r w:rsidRPr="00EB6924">
              <w:rPr>
                <w:color w:val="000000" w:themeColor="text1"/>
                <w:sz w:val="22"/>
                <w:szCs w:val="22"/>
              </w:rPr>
              <w:t>5</w:t>
            </w:r>
          </w:p>
        </w:tc>
        <w:tc>
          <w:tcPr>
            <w:tcW w:w="240" w:type="dxa"/>
            <w:tcBorders>
              <w:top w:val="single" w:sz="4" w:space="0" w:color="E5DFEC"/>
            </w:tcBorders>
            <w:vAlign w:val="center"/>
          </w:tcPr>
          <w:p w14:paraId="636AED94" w14:textId="1081EBB3" w:rsidR="00EF5378" w:rsidRPr="00EB6924" w:rsidRDefault="00EF5378" w:rsidP="00061F63">
            <w:pPr>
              <w:jc w:val="right"/>
              <w:rPr>
                <w:color w:val="000000" w:themeColor="text1"/>
              </w:rPr>
            </w:pPr>
          </w:p>
        </w:tc>
      </w:tr>
      <w:tr w:rsidR="00EB6924" w:rsidRPr="00EB6924" w14:paraId="587B9C46" w14:textId="77777777" w:rsidTr="00E3117F">
        <w:trPr>
          <w:trHeight w:val="425"/>
          <w:jc w:val="center"/>
        </w:trPr>
        <w:tc>
          <w:tcPr>
            <w:tcW w:w="8664" w:type="dxa"/>
            <w:shd w:val="clear" w:color="auto" w:fill="F2F2F2"/>
            <w:vAlign w:val="center"/>
          </w:tcPr>
          <w:p w14:paraId="7DEE5F4E" w14:textId="77777777" w:rsidR="00EF5378" w:rsidRPr="00EB6924" w:rsidRDefault="00EF5378" w:rsidP="002F7A44">
            <w:pPr>
              <w:pStyle w:val="ListParagraph"/>
              <w:numPr>
                <w:ilvl w:val="0"/>
                <w:numId w:val="41"/>
              </w:numPr>
              <w:ind w:left="336"/>
              <w:jc w:val="both"/>
              <w:rPr>
                <w:b/>
                <w:bCs/>
                <w:color w:val="000000" w:themeColor="text1"/>
              </w:rPr>
            </w:pPr>
            <w:r w:rsidRPr="00EB6924">
              <w:rPr>
                <w:b/>
                <w:bCs/>
                <w:color w:val="000000" w:themeColor="text1"/>
                <w:sz w:val="22"/>
                <w:szCs w:val="22"/>
              </w:rPr>
              <w:t>Relevantnost</w:t>
            </w:r>
          </w:p>
        </w:tc>
        <w:tc>
          <w:tcPr>
            <w:tcW w:w="970" w:type="dxa"/>
            <w:shd w:val="clear" w:color="auto" w:fill="F2F2F2"/>
            <w:vAlign w:val="center"/>
          </w:tcPr>
          <w:p w14:paraId="3CCB1EDC" w14:textId="77777777" w:rsidR="00EF5378" w:rsidRPr="00EB6924" w:rsidRDefault="00EF5378" w:rsidP="00061F63">
            <w:pPr>
              <w:jc w:val="right"/>
              <w:rPr>
                <w:b/>
                <w:bCs/>
                <w:color w:val="000000" w:themeColor="text1"/>
              </w:rPr>
            </w:pPr>
            <w:r w:rsidRPr="00EB6924">
              <w:rPr>
                <w:b/>
                <w:bCs/>
                <w:color w:val="000000" w:themeColor="text1"/>
                <w:sz w:val="22"/>
                <w:szCs w:val="22"/>
              </w:rPr>
              <w:t>30</w:t>
            </w:r>
          </w:p>
        </w:tc>
        <w:tc>
          <w:tcPr>
            <w:tcW w:w="240" w:type="dxa"/>
            <w:shd w:val="clear" w:color="auto" w:fill="F2F2F2"/>
            <w:vAlign w:val="center"/>
          </w:tcPr>
          <w:p w14:paraId="576BAA93" w14:textId="0A174C1A" w:rsidR="00EF5378" w:rsidRPr="00EB6924" w:rsidRDefault="00EF5378" w:rsidP="00061F63">
            <w:pPr>
              <w:jc w:val="right"/>
              <w:rPr>
                <w:b/>
                <w:bCs/>
                <w:color w:val="000000" w:themeColor="text1"/>
              </w:rPr>
            </w:pPr>
          </w:p>
        </w:tc>
      </w:tr>
      <w:tr w:rsidR="00EB6924" w:rsidRPr="00EB6924" w14:paraId="0A444901" w14:textId="77777777" w:rsidTr="00E3117F">
        <w:trPr>
          <w:trHeight w:val="641"/>
          <w:jc w:val="center"/>
        </w:trPr>
        <w:tc>
          <w:tcPr>
            <w:tcW w:w="8664" w:type="dxa"/>
            <w:tcBorders>
              <w:bottom w:val="single" w:sz="4" w:space="0" w:color="E5DFEC"/>
            </w:tcBorders>
            <w:vAlign w:val="center"/>
          </w:tcPr>
          <w:p w14:paraId="1926FF3A" w14:textId="5B1EEFFE" w:rsidR="00EF5378" w:rsidRPr="00EB6924" w:rsidRDefault="00A26613" w:rsidP="002F7A44">
            <w:pPr>
              <w:pStyle w:val="ListParagraph"/>
              <w:numPr>
                <w:ilvl w:val="1"/>
                <w:numId w:val="39"/>
              </w:numPr>
              <w:jc w:val="both"/>
              <w:rPr>
                <w:color w:val="000000" w:themeColor="text1"/>
              </w:rPr>
            </w:pPr>
            <w:r>
              <w:rPr>
                <w:color w:val="000000" w:themeColor="text1"/>
                <w:sz w:val="22"/>
                <w:szCs w:val="22"/>
              </w:rPr>
              <w:t xml:space="preserve"> </w:t>
            </w:r>
            <w:r w:rsidR="00EF5378" w:rsidRPr="00EB6924">
              <w:rPr>
                <w:color w:val="000000" w:themeColor="text1"/>
                <w:sz w:val="22"/>
                <w:szCs w:val="22"/>
              </w:rPr>
              <w:t>Koliko je aplikacija relevantna za svrhu, opšti i posebne ciljeve programa?</w:t>
            </w:r>
          </w:p>
        </w:tc>
        <w:tc>
          <w:tcPr>
            <w:tcW w:w="970" w:type="dxa"/>
            <w:tcBorders>
              <w:bottom w:val="single" w:sz="4" w:space="0" w:color="E5DFEC"/>
            </w:tcBorders>
            <w:vAlign w:val="center"/>
          </w:tcPr>
          <w:p w14:paraId="081A06BA" w14:textId="77777777" w:rsidR="00EF5378" w:rsidRPr="00EB6924" w:rsidRDefault="00EF5378" w:rsidP="00061F63">
            <w:pPr>
              <w:jc w:val="right"/>
              <w:rPr>
                <w:color w:val="000000" w:themeColor="text1"/>
              </w:rPr>
            </w:pPr>
            <w:r w:rsidRPr="00EB6924">
              <w:rPr>
                <w:color w:val="000000" w:themeColor="text1"/>
                <w:sz w:val="22"/>
                <w:szCs w:val="22"/>
              </w:rPr>
              <w:t>10</w:t>
            </w:r>
          </w:p>
        </w:tc>
        <w:tc>
          <w:tcPr>
            <w:tcW w:w="240" w:type="dxa"/>
            <w:tcBorders>
              <w:bottom w:val="single" w:sz="4" w:space="0" w:color="E5DFEC"/>
            </w:tcBorders>
            <w:vAlign w:val="center"/>
          </w:tcPr>
          <w:p w14:paraId="6980B8F4" w14:textId="3A92AEE1" w:rsidR="00EF5378" w:rsidRPr="00EB6924" w:rsidRDefault="00EF5378" w:rsidP="00061F63">
            <w:pPr>
              <w:jc w:val="right"/>
              <w:rPr>
                <w:color w:val="000000" w:themeColor="text1"/>
              </w:rPr>
            </w:pPr>
          </w:p>
        </w:tc>
      </w:tr>
      <w:tr w:rsidR="00EB6924" w:rsidRPr="00EB6924" w14:paraId="4E574338" w14:textId="77777777" w:rsidTr="00E3117F">
        <w:trPr>
          <w:trHeight w:val="641"/>
          <w:jc w:val="center"/>
        </w:trPr>
        <w:tc>
          <w:tcPr>
            <w:tcW w:w="8664" w:type="dxa"/>
            <w:tcBorders>
              <w:top w:val="single" w:sz="4" w:space="0" w:color="E5DFEC"/>
              <w:bottom w:val="single" w:sz="4" w:space="0" w:color="E5DFEC"/>
            </w:tcBorders>
            <w:vAlign w:val="center"/>
          </w:tcPr>
          <w:p w14:paraId="78B14F1A" w14:textId="2EB11928" w:rsidR="00EF5378" w:rsidRPr="00EB6924" w:rsidRDefault="00A26613" w:rsidP="002F7A44">
            <w:pPr>
              <w:pStyle w:val="ListParagraph"/>
              <w:numPr>
                <w:ilvl w:val="1"/>
                <w:numId w:val="39"/>
              </w:numPr>
              <w:jc w:val="both"/>
              <w:rPr>
                <w:color w:val="000000" w:themeColor="text1"/>
              </w:rPr>
            </w:pPr>
            <w:r>
              <w:rPr>
                <w:color w:val="000000" w:themeColor="text1"/>
                <w:sz w:val="22"/>
                <w:szCs w:val="22"/>
              </w:rPr>
              <w:t xml:space="preserve"> </w:t>
            </w:r>
            <w:r w:rsidR="00EF5378" w:rsidRPr="00EB6924">
              <w:rPr>
                <w:color w:val="000000" w:themeColor="text1"/>
                <w:sz w:val="22"/>
                <w:szCs w:val="22"/>
              </w:rPr>
              <w:t>Koliko je aplikacija relevantna za prioritetne aktivnosti programa?</w:t>
            </w:r>
          </w:p>
        </w:tc>
        <w:tc>
          <w:tcPr>
            <w:tcW w:w="970" w:type="dxa"/>
            <w:tcBorders>
              <w:top w:val="single" w:sz="4" w:space="0" w:color="E5DFEC"/>
              <w:bottom w:val="single" w:sz="4" w:space="0" w:color="E5DFEC"/>
            </w:tcBorders>
            <w:vAlign w:val="center"/>
          </w:tcPr>
          <w:p w14:paraId="45348AF0" w14:textId="77777777" w:rsidR="00EF5378" w:rsidRPr="00EB6924" w:rsidRDefault="00EF5378" w:rsidP="00061F63">
            <w:pPr>
              <w:jc w:val="right"/>
              <w:rPr>
                <w:color w:val="000000" w:themeColor="text1"/>
              </w:rPr>
            </w:pPr>
            <w:r w:rsidRPr="00EB6924">
              <w:rPr>
                <w:color w:val="000000" w:themeColor="text1"/>
                <w:sz w:val="22"/>
                <w:szCs w:val="22"/>
              </w:rPr>
              <w:t>10</w:t>
            </w:r>
          </w:p>
        </w:tc>
        <w:tc>
          <w:tcPr>
            <w:tcW w:w="240" w:type="dxa"/>
            <w:tcBorders>
              <w:top w:val="single" w:sz="4" w:space="0" w:color="E5DFEC"/>
              <w:bottom w:val="single" w:sz="4" w:space="0" w:color="E5DFEC"/>
            </w:tcBorders>
            <w:vAlign w:val="center"/>
          </w:tcPr>
          <w:p w14:paraId="0BC2E1A6" w14:textId="7F849B4E" w:rsidR="00EF5378" w:rsidRPr="00EB6924" w:rsidRDefault="00EF5378" w:rsidP="00061F63">
            <w:pPr>
              <w:jc w:val="right"/>
              <w:rPr>
                <w:color w:val="000000" w:themeColor="text1"/>
              </w:rPr>
            </w:pPr>
          </w:p>
        </w:tc>
      </w:tr>
      <w:tr w:rsidR="00EB6924" w:rsidRPr="00EB6924" w14:paraId="44657431" w14:textId="77777777" w:rsidTr="00E3117F">
        <w:trPr>
          <w:trHeight w:val="641"/>
          <w:jc w:val="center"/>
        </w:trPr>
        <w:tc>
          <w:tcPr>
            <w:tcW w:w="8664" w:type="dxa"/>
            <w:tcBorders>
              <w:top w:val="single" w:sz="4" w:space="0" w:color="E5DFEC"/>
            </w:tcBorders>
            <w:vAlign w:val="center"/>
          </w:tcPr>
          <w:p w14:paraId="04BA91BD" w14:textId="77777777" w:rsidR="00EF5378" w:rsidRPr="00EB6924" w:rsidRDefault="00EF5378" w:rsidP="00061F63">
            <w:pPr>
              <w:jc w:val="both"/>
              <w:rPr>
                <w:color w:val="000000" w:themeColor="text1"/>
              </w:rPr>
            </w:pPr>
            <w:r w:rsidRPr="00EB6924">
              <w:rPr>
                <w:color w:val="000000" w:themeColor="text1"/>
                <w:sz w:val="22"/>
                <w:szCs w:val="22"/>
              </w:rPr>
              <w:t>2.3. Koliko je aplikacija relevantna za očekivane rezultate programa?</w:t>
            </w:r>
          </w:p>
        </w:tc>
        <w:tc>
          <w:tcPr>
            <w:tcW w:w="970" w:type="dxa"/>
            <w:tcBorders>
              <w:top w:val="single" w:sz="4" w:space="0" w:color="E5DFEC"/>
            </w:tcBorders>
            <w:vAlign w:val="center"/>
          </w:tcPr>
          <w:p w14:paraId="0475C3B3" w14:textId="77777777" w:rsidR="00EF5378" w:rsidRPr="00EB6924" w:rsidRDefault="00EF5378" w:rsidP="00061F63">
            <w:pPr>
              <w:jc w:val="right"/>
              <w:rPr>
                <w:color w:val="000000" w:themeColor="text1"/>
              </w:rPr>
            </w:pPr>
            <w:r w:rsidRPr="00EB6924">
              <w:rPr>
                <w:color w:val="000000" w:themeColor="text1"/>
                <w:sz w:val="22"/>
                <w:szCs w:val="22"/>
              </w:rPr>
              <w:t>10</w:t>
            </w:r>
          </w:p>
        </w:tc>
        <w:tc>
          <w:tcPr>
            <w:tcW w:w="240" w:type="dxa"/>
            <w:tcBorders>
              <w:top w:val="single" w:sz="4" w:space="0" w:color="E5DFEC"/>
            </w:tcBorders>
            <w:vAlign w:val="center"/>
          </w:tcPr>
          <w:p w14:paraId="34E15ACF" w14:textId="4470695D" w:rsidR="00EF5378" w:rsidRPr="00EB6924" w:rsidRDefault="00EF5378" w:rsidP="00061F63">
            <w:pPr>
              <w:jc w:val="right"/>
              <w:rPr>
                <w:color w:val="000000" w:themeColor="text1"/>
              </w:rPr>
            </w:pPr>
          </w:p>
        </w:tc>
      </w:tr>
      <w:tr w:rsidR="00EB6924" w:rsidRPr="00EB6924" w14:paraId="72F6EFCC" w14:textId="77777777" w:rsidTr="00E3117F">
        <w:trPr>
          <w:trHeight w:val="463"/>
          <w:jc w:val="center"/>
        </w:trPr>
        <w:tc>
          <w:tcPr>
            <w:tcW w:w="8664" w:type="dxa"/>
            <w:shd w:val="clear" w:color="auto" w:fill="F2F2F2"/>
            <w:vAlign w:val="center"/>
          </w:tcPr>
          <w:p w14:paraId="03275019" w14:textId="77777777" w:rsidR="00EF5378" w:rsidRPr="00EB6924" w:rsidRDefault="00EF5378" w:rsidP="002F7A44">
            <w:pPr>
              <w:pStyle w:val="ListParagraph"/>
              <w:numPr>
                <w:ilvl w:val="0"/>
                <w:numId w:val="41"/>
              </w:numPr>
              <w:ind w:left="336"/>
              <w:jc w:val="both"/>
              <w:rPr>
                <w:b/>
                <w:bCs/>
                <w:color w:val="000000" w:themeColor="text1"/>
              </w:rPr>
            </w:pPr>
            <w:r w:rsidRPr="00EB6924">
              <w:rPr>
                <w:b/>
                <w:bCs/>
                <w:color w:val="000000" w:themeColor="text1"/>
                <w:sz w:val="22"/>
                <w:szCs w:val="22"/>
              </w:rPr>
              <w:t>Metodologija</w:t>
            </w:r>
          </w:p>
        </w:tc>
        <w:tc>
          <w:tcPr>
            <w:tcW w:w="970" w:type="dxa"/>
            <w:shd w:val="clear" w:color="auto" w:fill="F2F2F2"/>
            <w:vAlign w:val="center"/>
          </w:tcPr>
          <w:p w14:paraId="16388FD3" w14:textId="77777777" w:rsidR="00EF5378" w:rsidRPr="00EB6924" w:rsidRDefault="00EF5378" w:rsidP="00061F63">
            <w:pPr>
              <w:jc w:val="right"/>
              <w:rPr>
                <w:b/>
                <w:bCs/>
                <w:color w:val="000000" w:themeColor="text1"/>
              </w:rPr>
            </w:pPr>
            <w:r w:rsidRPr="00EB6924">
              <w:rPr>
                <w:b/>
                <w:bCs/>
                <w:color w:val="000000" w:themeColor="text1"/>
                <w:sz w:val="22"/>
                <w:szCs w:val="22"/>
              </w:rPr>
              <w:t>10</w:t>
            </w:r>
          </w:p>
        </w:tc>
        <w:tc>
          <w:tcPr>
            <w:tcW w:w="240" w:type="dxa"/>
            <w:shd w:val="clear" w:color="auto" w:fill="F2F2F2"/>
            <w:vAlign w:val="center"/>
          </w:tcPr>
          <w:p w14:paraId="12F242BC" w14:textId="77777777" w:rsidR="00EF5378" w:rsidRPr="00EB6924" w:rsidRDefault="00EF5378" w:rsidP="00061F63">
            <w:pPr>
              <w:jc w:val="right"/>
              <w:rPr>
                <w:b/>
                <w:bCs/>
                <w:color w:val="000000" w:themeColor="text1"/>
              </w:rPr>
            </w:pPr>
          </w:p>
        </w:tc>
      </w:tr>
      <w:tr w:rsidR="00EB6924" w:rsidRPr="00EB6924" w14:paraId="15F219D5" w14:textId="77777777" w:rsidTr="00E3117F">
        <w:trPr>
          <w:trHeight w:val="641"/>
          <w:jc w:val="center"/>
        </w:trPr>
        <w:tc>
          <w:tcPr>
            <w:tcW w:w="8664" w:type="dxa"/>
            <w:tcBorders>
              <w:bottom w:val="single" w:sz="4" w:space="0" w:color="E5DFEC"/>
            </w:tcBorders>
            <w:vAlign w:val="center"/>
          </w:tcPr>
          <w:p w14:paraId="065A6C95" w14:textId="77777777" w:rsidR="00EF5378" w:rsidRPr="00EB6924" w:rsidRDefault="00EF5378" w:rsidP="00964056">
            <w:pPr>
              <w:pStyle w:val="ListParagraph"/>
              <w:numPr>
                <w:ilvl w:val="1"/>
                <w:numId w:val="40"/>
              </w:numPr>
              <w:tabs>
                <w:tab w:val="clear" w:pos="720"/>
                <w:tab w:val="num" w:pos="347"/>
              </w:tabs>
              <w:ind w:left="347" w:hanging="347"/>
              <w:jc w:val="both"/>
              <w:rPr>
                <w:color w:val="000000" w:themeColor="text1"/>
              </w:rPr>
            </w:pPr>
            <w:r w:rsidRPr="00EB6924">
              <w:rPr>
                <w:color w:val="000000" w:themeColor="text1"/>
                <w:sz w:val="22"/>
                <w:szCs w:val="22"/>
              </w:rPr>
              <w:t>Da li su aktivnosti u prijedlogu projekta odgovarajuće i konzistentne sa ciljevima i očekivanim rezultatima projekta?</w:t>
            </w:r>
          </w:p>
        </w:tc>
        <w:tc>
          <w:tcPr>
            <w:tcW w:w="970" w:type="dxa"/>
            <w:tcBorders>
              <w:bottom w:val="single" w:sz="4" w:space="0" w:color="E5DFEC"/>
            </w:tcBorders>
            <w:vAlign w:val="center"/>
          </w:tcPr>
          <w:p w14:paraId="56045330" w14:textId="77777777" w:rsidR="00EF5378" w:rsidRPr="00EB6924" w:rsidRDefault="00EF5378" w:rsidP="00061F63">
            <w:pPr>
              <w:jc w:val="right"/>
              <w:rPr>
                <w:color w:val="000000" w:themeColor="text1"/>
              </w:rPr>
            </w:pPr>
            <w:r w:rsidRPr="00EB6924">
              <w:rPr>
                <w:color w:val="000000" w:themeColor="text1"/>
                <w:sz w:val="22"/>
                <w:szCs w:val="22"/>
              </w:rPr>
              <w:t>5</w:t>
            </w:r>
          </w:p>
        </w:tc>
        <w:tc>
          <w:tcPr>
            <w:tcW w:w="240" w:type="dxa"/>
            <w:tcBorders>
              <w:bottom w:val="single" w:sz="4" w:space="0" w:color="E5DFEC"/>
            </w:tcBorders>
            <w:vAlign w:val="center"/>
          </w:tcPr>
          <w:p w14:paraId="7EF84814" w14:textId="5A3882BA" w:rsidR="00EF5378" w:rsidRPr="00EB6924" w:rsidRDefault="00EF5378" w:rsidP="00061F63">
            <w:pPr>
              <w:jc w:val="right"/>
              <w:rPr>
                <w:color w:val="000000" w:themeColor="text1"/>
              </w:rPr>
            </w:pPr>
          </w:p>
        </w:tc>
      </w:tr>
      <w:tr w:rsidR="00EB6924" w:rsidRPr="00EB6924" w14:paraId="30DB02B7" w14:textId="77777777" w:rsidTr="00E3117F">
        <w:trPr>
          <w:trHeight w:val="641"/>
          <w:jc w:val="center"/>
        </w:trPr>
        <w:tc>
          <w:tcPr>
            <w:tcW w:w="8664" w:type="dxa"/>
            <w:tcBorders>
              <w:top w:val="single" w:sz="4" w:space="0" w:color="E5DFEC"/>
            </w:tcBorders>
            <w:vAlign w:val="center"/>
          </w:tcPr>
          <w:p w14:paraId="03D5CFE2" w14:textId="20488390" w:rsidR="00EF5378" w:rsidRPr="00EB6924" w:rsidRDefault="00EF5378" w:rsidP="002F7A44">
            <w:pPr>
              <w:pStyle w:val="ListParagraph"/>
              <w:numPr>
                <w:ilvl w:val="1"/>
                <w:numId w:val="40"/>
              </w:numPr>
              <w:tabs>
                <w:tab w:val="clear" w:pos="720"/>
                <w:tab w:val="num" w:pos="347"/>
              </w:tabs>
              <w:ind w:left="347"/>
              <w:jc w:val="both"/>
              <w:rPr>
                <w:color w:val="000000" w:themeColor="text1"/>
              </w:rPr>
            </w:pPr>
            <w:r w:rsidRPr="00EB6924">
              <w:rPr>
                <w:color w:val="000000" w:themeColor="text1"/>
                <w:sz w:val="22"/>
                <w:szCs w:val="22"/>
              </w:rPr>
              <w:t xml:space="preserve">  Koliko je koherentan dizajn projekta, konkretna analiza problema, da li su predložene aktivnosti odgovarajuće za rješavanje prezentiranog problema, te da li su na zadovoljavajući način planirani raspoloživi resursi aplikanta neophodni za ostvarivanje planiranih rezultata iz projekta?</w:t>
            </w:r>
          </w:p>
        </w:tc>
        <w:tc>
          <w:tcPr>
            <w:tcW w:w="970" w:type="dxa"/>
            <w:tcBorders>
              <w:top w:val="single" w:sz="4" w:space="0" w:color="E5DFEC"/>
            </w:tcBorders>
            <w:vAlign w:val="center"/>
          </w:tcPr>
          <w:p w14:paraId="3C94B9DD" w14:textId="77777777" w:rsidR="00EF5378" w:rsidRPr="00EB6924" w:rsidRDefault="00EF5378" w:rsidP="00061F63">
            <w:pPr>
              <w:jc w:val="right"/>
              <w:rPr>
                <w:color w:val="000000" w:themeColor="text1"/>
              </w:rPr>
            </w:pPr>
            <w:r w:rsidRPr="00EB6924">
              <w:rPr>
                <w:color w:val="000000" w:themeColor="text1"/>
                <w:sz w:val="22"/>
                <w:szCs w:val="22"/>
              </w:rPr>
              <w:t>5</w:t>
            </w:r>
          </w:p>
        </w:tc>
        <w:tc>
          <w:tcPr>
            <w:tcW w:w="240" w:type="dxa"/>
            <w:tcBorders>
              <w:top w:val="single" w:sz="4" w:space="0" w:color="E5DFEC"/>
            </w:tcBorders>
            <w:vAlign w:val="center"/>
          </w:tcPr>
          <w:p w14:paraId="30AB25EF" w14:textId="44FC01B8" w:rsidR="00EF5378" w:rsidRPr="00EB6924" w:rsidRDefault="00EF5378" w:rsidP="00061F63">
            <w:pPr>
              <w:jc w:val="right"/>
              <w:rPr>
                <w:color w:val="000000" w:themeColor="text1"/>
              </w:rPr>
            </w:pPr>
          </w:p>
        </w:tc>
      </w:tr>
      <w:tr w:rsidR="00EB6924" w:rsidRPr="00EB6924" w14:paraId="465F24B0" w14:textId="77777777" w:rsidTr="00E3117F">
        <w:trPr>
          <w:trHeight w:val="439"/>
          <w:jc w:val="center"/>
        </w:trPr>
        <w:tc>
          <w:tcPr>
            <w:tcW w:w="8664" w:type="dxa"/>
            <w:shd w:val="clear" w:color="auto" w:fill="F2F2F2"/>
            <w:vAlign w:val="center"/>
          </w:tcPr>
          <w:p w14:paraId="5D03E57E" w14:textId="77777777" w:rsidR="00EF5378" w:rsidRPr="00EB6924" w:rsidRDefault="00EF5378" w:rsidP="002F7A44">
            <w:pPr>
              <w:pStyle w:val="ListParagraph"/>
              <w:numPr>
                <w:ilvl w:val="0"/>
                <w:numId w:val="41"/>
              </w:numPr>
              <w:ind w:left="336"/>
              <w:jc w:val="both"/>
              <w:rPr>
                <w:b/>
                <w:bCs/>
                <w:color w:val="000000" w:themeColor="text1"/>
              </w:rPr>
            </w:pPr>
            <w:r w:rsidRPr="00EB6924">
              <w:rPr>
                <w:b/>
                <w:bCs/>
                <w:color w:val="000000" w:themeColor="text1"/>
                <w:sz w:val="22"/>
                <w:szCs w:val="22"/>
              </w:rPr>
              <w:t xml:space="preserve">Održivost </w:t>
            </w:r>
          </w:p>
        </w:tc>
        <w:tc>
          <w:tcPr>
            <w:tcW w:w="970" w:type="dxa"/>
            <w:shd w:val="clear" w:color="auto" w:fill="F2F2F2"/>
            <w:vAlign w:val="center"/>
          </w:tcPr>
          <w:p w14:paraId="798809C2" w14:textId="77777777" w:rsidR="00EF5378" w:rsidRPr="00EB6924" w:rsidRDefault="00EF5378" w:rsidP="00061F63">
            <w:pPr>
              <w:jc w:val="right"/>
              <w:rPr>
                <w:b/>
                <w:bCs/>
                <w:color w:val="000000" w:themeColor="text1"/>
              </w:rPr>
            </w:pPr>
            <w:r w:rsidRPr="00EB6924">
              <w:rPr>
                <w:b/>
                <w:bCs/>
                <w:color w:val="000000" w:themeColor="text1"/>
                <w:sz w:val="22"/>
                <w:szCs w:val="22"/>
              </w:rPr>
              <w:t>20</w:t>
            </w:r>
          </w:p>
        </w:tc>
        <w:tc>
          <w:tcPr>
            <w:tcW w:w="240" w:type="dxa"/>
            <w:shd w:val="clear" w:color="auto" w:fill="F2F2F2"/>
            <w:vAlign w:val="center"/>
          </w:tcPr>
          <w:p w14:paraId="72EB4265" w14:textId="713B306E" w:rsidR="00EF5378" w:rsidRPr="00EB6924" w:rsidRDefault="00EF5378" w:rsidP="00061F63">
            <w:pPr>
              <w:jc w:val="right"/>
              <w:rPr>
                <w:b/>
                <w:bCs/>
                <w:color w:val="000000" w:themeColor="text1"/>
              </w:rPr>
            </w:pPr>
          </w:p>
        </w:tc>
      </w:tr>
      <w:tr w:rsidR="00EB6924" w:rsidRPr="00EB6924" w14:paraId="145ED73C" w14:textId="77777777" w:rsidTr="00E3117F">
        <w:trPr>
          <w:trHeight w:val="641"/>
          <w:jc w:val="center"/>
        </w:trPr>
        <w:tc>
          <w:tcPr>
            <w:tcW w:w="8664" w:type="dxa"/>
            <w:tcBorders>
              <w:bottom w:val="single" w:sz="4" w:space="0" w:color="E5DFEC"/>
            </w:tcBorders>
            <w:vAlign w:val="center"/>
          </w:tcPr>
          <w:p w14:paraId="4B0F417D" w14:textId="47A20BF2" w:rsidR="00EF5378" w:rsidRPr="00EB6924" w:rsidRDefault="00A26613" w:rsidP="002F7A44">
            <w:pPr>
              <w:pStyle w:val="ListParagraph"/>
              <w:numPr>
                <w:ilvl w:val="1"/>
                <w:numId w:val="37"/>
              </w:numPr>
              <w:ind w:left="337"/>
              <w:jc w:val="both"/>
              <w:rPr>
                <w:color w:val="000000" w:themeColor="text1"/>
              </w:rPr>
            </w:pPr>
            <w:r>
              <w:rPr>
                <w:color w:val="000000" w:themeColor="text1"/>
                <w:sz w:val="22"/>
                <w:szCs w:val="22"/>
              </w:rPr>
              <w:t xml:space="preserve"> </w:t>
            </w:r>
            <w:r w:rsidR="00EF5378" w:rsidRPr="00EB6924">
              <w:rPr>
                <w:color w:val="000000" w:themeColor="text1"/>
                <w:sz w:val="22"/>
                <w:szCs w:val="22"/>
              </w:rPr>
              <w:t>Da li će mjere podrške programa značajnije doprinijeti rješavanju problema koji je naveden u prijedlogu projekta?</w:t>
            </w:r>
          </w:p>
        </w:tc>
        <w:tc>
          <w:tcPr>
            <w:tcW w:w="970" w:type="dxa"/>
            <w:tcBorders>
              <w:bottom w:val="single" w:sz="4" w:space="0" w:color="E5DFEC"/>
            </w:tcBorders>
            <w:vAlign w:val="center"/>
          </w:tcPr>
          <w:p w14:paraId="2350322D" w14:textId="77777777" w:rsidR="00EF5378" w:rsidRPr="00EB6924" w:rsidRDefault="00EF5378" w:rsidP="00061F63">
            <w:pPr>
              <w:jc w:val="right"/>
              <w:rPr>
                <w:color w:val="000000" w:themeColor="text1"/>
              </w:rPr>
            </w:pPr>
            <w:r w:rsidRPr="00EB6924">
              <w:rPr>
                <w:color w:val="000000" w:themeColor="text1"/>
                <w:sz w:val="22"/>
                <w:szCs w:val="22"/>
              </w:rPr>
              <w:t>5</w:t>
            </w:r>
          </w:p>
        </w:tc>
        <w:tc>
          <w:tcPr>
            <w:tcW w:w="240" w:type="dxa"/>
            <w:tcBorders>
              <w:bottom w:val="single" w:sz="4" w:space="0" w:color="E5DFEC"/>
            </w:tcBorders>
            <w:vAlign w:val="center"/>
          </w:tcPr>
          <w:p w14:paraId="56A1B30D" w14:textId="06BDDB62" w:rsidR="00EF5378" w:rsidRPr="00EB6924" w:rsidRDefault="00EF5378" w:rsidP="00061F63">
            <w:pPr>
              <w:jc w:val="right"/>
              <w:rPr>
                <w:color w:val="000000" w:themeColor="text1"/>
              </w:rPr>
            </w:pPr>
          </w:p>
        </w:tc>
      </w:tr>
      <w:tr w:rsidR="00EB6924" w:rsidRPr="00EB6924" w14:paraId="67A73057" w14:textId="77777777" w:rsidTr="00E3117F">
        <w:trPr>
          <w:trHeight w:val="641"/>
          <w:jc w:val="center"/>
        </w:trPr>
        <w:tc>
          <w:tcPr>
            <w:tcW w:w="8664" w:type="dxa"/>
            <w:tcBorders>
              <w:top w:val="single" w:sz="4" w:space="0" w:color="E5DFEC"/>
              <w:bottom w:val="single" w:sz="4" w:space="0" w:color="E5DFEC"/>
            </w:tcBorders>
            <w:vAlign w:val="center"/>
          </w:tcPr>
          <w:p w14:paraId="1573E6A6" w14:textId="22C3ABC9" w:rsidR="00EF5378" w:rsidRPr="00EB6924" w:rsidRDefault="00A26613" w:rsidP="002F7A44">
            <w:pPr>
              <w:pStyle w:val="ListParagraph"/>
              <w:numPr>
                <w:ilvl w:val="1"/>
                <w:numId w:val="37"/>
              </w:numPr>
              <w:ind w:left="337"/>
              <w:jc w:val="both"/>
              <w:rPr>
                <w:color w:val="000000" w:themeColor="text1"/>
              </w:rPr>
            </w:pPr>
            <w:r>
              <w:rPr>
                <w:color w:val="000000" w:themeColor="text1"/>
                <w:sz w:val="22"/>
                <w:szCs w:val="22"/>
              </w:rPr>
              <w:t xml:space="preserve"> </w:t>
            </w:r>
            <w:r w:rsidR="00EF5378" w:rsidRPr="00EB6924">
              <w:rPr>
                <w:color w:val="000000" w:themeColor="text1"/>
                <w:sz w:val="22"/>
                <w:szCs w:val="22"/>
              </w:rPr>
              <w:t>Da li predložene aktivnosti mogu imati pozitivne efekte na poboljšanje stanja</w:t>
            </w:r>
            <w:r w:rsidR="006A211D">
              <w:rPr>
                <w:color w:val="000000" w:themeColor="text1"/>
                <w:sz w:val="22"/>
                <w:szCs w:val="22"/>
              </w:rPr>
              <w:t xml:space="preserve"> u</w:t>
            </w:r>
            <w:r w:rsidR="00EF5378" w:rsidRPr="00EB6924">
              <w:rPr>
                <w:color w:val="000000" w:themeColor="text1"/>
                <w:sz w:val="22"/>
                <w:szCs w:val="22"/>
              </w:rPr>
              <w:t xml:space="preserve"> privredi na području Bosansko-podrinjskog kantona Goražde? </w:t>
            </w:r>
          </w:p>
        </w:tc>
        <w:tc>
          <w:tcPr>
            <w:tcW w:w="970" w:type="dxa"/>
            <w:tcBorders>
              <w:top w:val="single" w:sz="4" w:space="0" w:color="E5DFEC"/>
              <w:bottom w:val="single" w:sz="4" w:space="0" w:color="E5DFEC"/>
            </w:tcBorders>
            <w:vAlign w:val="center"/>
          </w:tcPr>
          <w:p w14:paraId="1A643D95" w14:textId="77777777" w:rsidR="00EF5378" w:rsidRPr="00EB6924" w:rsidRDefault="00EF5378" w:rsidP="00061F63">
            <w:pPr>
              <w:jc w:val="right"/>
              <w:rPr>
                <w:color w:val="000000" w:themeColor="text1"/>
              </w:rPr>
            </w:pPr>
            <w:r w:rsidRPr="00EB6924">
              <w:rPr>
                <w:color w:val="000000" w:themeColor="text1"/>
                <w:sz w:val="22"/>
                <w:szCs w:val="22"/>
              </w:rPr>
              <w:t>10</w:t>
            </w:r>
          </w:p>
        </w:tc>
        <w:tc>
          <w:tcPr>
            <w:tcW w:w="240" w:type="dxa"/>
            <w:tcBorders>
              <w:top w:val="single" w:sz="4" w:space="0" w:color="E5DFEC"/>
              <w:bottom w:val="single" w:sz="4" w:space="0" w:color="E5DFEC"/>
            </w:tcBorders>
            <w:vAlign w:val="center"/>
          </w:tcPr>
          <w:p w14:paraId="129B375A" w14:textId="600A3436" w:rsidR="00EF5378" w:rsidRPr="00EB6924" w:rsidRDefault="00EF5378" w:rsidP="00061F63">
            <w:pPr>
              <w:jc w:val="right"/>
              <w:rPr>
                <w:color w:val="000000" w:themeColor="text1"/>
              </w:rPr>
            </w:pPr>
          </w:p>
        </w:tc>
      </w:tr>
      <w:tr w:rsidR="00EB6924" w:rsidRPr="00EB6924" w14:paraId="67074E27" w14:textId="77777777" w:rsidTr="00E3117F">
        <w:trPr>
          <w:trHeight w:val="641"/>
          <w:jc w:val="center"/>
        </w:trPr>
        <w:tc>
          <w:tcPr>
            <w:tcW w:w="8664" w:type="dxa"/>
            <w:tcBorders>
              <w:top w:val="single" w:sz="4" w:space="0" w:color="E5DFEC"/>
              <w:bottom w:val="single" w:sz="4" w:space="0" w:color="E5DFEC"/>
            </w:tcBorders>
            <w:vAlign w:val="center"/>
          </w:tcPr>
          <w:p w14:paraId="13F65FBC" w14:textId="52B5C7ED" w:rsidR="00EF5378" w:rsidRPr="00EB6924" w:rsidRDefault="00A26613" w:rsidP="002F7A44">
            <w:pPr>
              <w:pStyle w:val="ListParagraph"/>
              <w:numPr>
                <w:ilvl w:val="1"/>
                <w:numId w:val="37"/>
              </w:numPr>
              <w:ind w:left="337"/>
              <w:jc w:val="both"/>
              <w:rPr>
                <w:color w:val="000000" w:themeColor="text1"/>
              </w:rPr>
            </w:pPr>
            <w:r>
              <w:rPr>
                <w:color w:val="000000" w:themeColor="text1"/>
                <w:sz w:val="22"/>
                <w:szCs w:val="22"/>
              </w:rPr>
              <w:t xml:space="preserve"> </w:t>
            </w:r>
            <w:r w:rsidR="00EF5378" w:rsidRPr="00EB6924">
              <w:rPr>
                <w:color w:val="000000" w:themeColor="text1"/>
                <w:sz w:val="22"/>
                <w:szCs w:val="22"/>
              </w:rPr>
              <w:t>Da li predložene aktivnosti mogu imati pozitivne multiplikativne efekte na sektor u kojem aplikant posluje</w:t>
            </w:r>
            <w:r w:rsidR="006A211D">
              <w:rPr>
                <w:color w:val="000000" w:themeColor="text1"/>
                <w:sz w:val="22"/>
                <w:szCs w:val="22"/>
              </w:rPr>
              <w:t xml:space="preserve"> na području</w:t>
            </w:r>
            <w:r w:rsidR="00EF5378" w:rsidRPr="00EB6924">
              <w:rPr>
                <w:color w:val="000000" w:themeColor="text1"/>
                <w:sz w:val="22"/>
                <w:szCs w:val="22"/>
              </w:rPr>
              <w:t xml:space="preserve"> Bosansko-podrinjskog kantona Goražde?</w:t>
            </w:r>
          </w:p>
        </w:tc>
        <w:tc>
          <w:tcPr>
            <w:tcW w:w="970" w:type="dxa"/>
            <w:tcBorders>
              <w:top w:val="single" w:sz="4" w:space="0" w:color="E5DFEC"/>
              <w:bottom w:val="single" w:sz="4" w:space="0" w:color="E5DFEC"/>
            </w:tcBorders>
            <w:vAlign w:val="center"/>
          </w:tcPr>
          <w:p w14:paraId="6DC378E0" w14:textId="77777777" w:rsidR="00EF5378" w:rsidRPr="00EB6924" w:rsidRDefault="00EF5378" w:rsidP="00061F63">
            <w:pPr>
              <w:jc w:val="right"/>
              <w:rPr>
                <w:color w:val="000000" w:themeColor="text1"/>
              </w:rPr>
            </w:pPr>
            <w:r w:rsidRPr="00EB6924">
              <w:rPr>
                <w:color w:val="000000" w:themeColor="text1"/>
                <w:sz w:val="22"/>
                <w:szCs w:val="22"/>
              </w:rPr>
              <w:t>5</w:t>
            </w:r>
          </w:p>
        </w:tc>
        <w:tc>
          <w:tcPr>
            <w:tcW w:w="240" w:type="dxa"/>
            <w:tcBorders>
              <w:top w:val="single" w:sz="4" w:space="0" w:color="E5DFEC"/>
              <w:bottom w:val="single" w:sz="4" w:space="0" w:color="E5DFEC"/>
            </w:tcBorders>
            <w:vAlign w:val="center"/>
          </w:tcPr>
          <w:p w14:paraId="7F011172" w14:textId="0281E4E5" w:rsidR="00EF5378" w:rsidRPr="00EB6924" w:rsidRDefault="00EF5378" w:rsidP="00061F63">
            <w:pPr>
              <w:jc w:val="right"/>
              <w:rPr>
                <w:color w:val="000000" w:themeColor="text1"/>
              </w:rPr>
            </w:pPr>
          </w:p>
        </w:tc>
      </w:tr>
      <w:tr w:rsidR="00EB6924" w:rsidRPr="00EB6924" w14:paraId="1BDD22B8" w14:textId="77777777" w:rsidTr="00E3117F">
        <w:trPr>
          <w:trHeight w:val="375"/>
          <w:jc w:val="center"/>
        </w:trPr>
        <w:tc>
          <w:tcPr>
            <w:tcW w:w="8664" w:type="dxa"/>
            <w:shd w:val="clear" w:color="auto" w:fill="F2F2F2"/>
            <w:vAlign w:val="center"/>
          </w:tcPr>
          <w:p w14:paraId="1E4E253B" w14:textId="77777777" w:rsidR="00EF5378" w:rsidRPr="00EB6924" w:rsidRDefault="00EF5378" w:rsidP="002F7A44">
            <w:pPr>
              <w:pStyle w:val="ListParagraph"/>
              <w:numPr>
                <w:ilvl w:val="0"/>
                <w:numId w:val="41"/>
              </w:numPr>
              <w:ind w:left="336"/>
              <w:jc w:val="both"/>
              <w:rPr>
                <w:b/>
                <w:bCs/>
                <w:color w:val="000000" w:themeColor="text1"/>
              </w:rPr>
            </w:pPr>
            <w:r w:rsidRPr="00EB6924">
              <w:rPr>
                <w:b/>
                <w:bCs/>
                <w:color w:val="000000" w:themeColor="text1"/>
                <w:sz w:val="22"/>
                <w:szCs w:val="22"/>
              </w:rPr>
              <w:t>Budžet  i troškovna efikasnost</w:t>
            </w:r>
          </w:p>
        </w:tc>
        <w:tc>
          <w:tcPr>
            <w:tcW w:w="970" w:type="dxa"/>
            <w:shd w:val="clear" w:color="auto" w:fill="F2F2F2"/>
            <w:vAlign w:val="center"/>
          </w:tcPr>
          <w:p w14:paraId="36F713F6" w14:textId="77777777" w:rsidR="00EF5378" w:rsidRPr="00EB6924" w:rsidRDefault="00EF5378" w:rsidP="00061F63">
            <w:pPr>
              <w:jc w:val="right"/>
              <w:rPr>
                <w:b/>
                <w:bCs/>
                <w:color w:val="000000" w:themeColor="text1"/>
              </w:rPr>
            </w:pPr>
            <w:r w:rsidRPr="00EB6924">
              <w:rPr>
                <w:b/>
                <w:bCs/>
                <w:color w:val="000000" w:themeColor="text1"/>
                <w:sz w:val="22"/>
                <w:szCs w:val="22"/>
              </w:rPr>
              <w:t>30</w:t>
            </w:r>
          </w:p>
        </w:tc>
        <w:tc>
          <w:tcPr>
            <w:tcW w:w="240" w:type="dxa"/>
            <w:shd w:val="clear" w:color="auto" w:fill="F2F2F2"/>
            <w:vAlign w:val="center"/>
          </w:tcPr>
          <w:p w14:paraId="3FC5A1CE" w14:textId="7050BC37" w:rsidR="00EF5378" w:rsidRPr="00EB6924" w:rsidRDefault="00EF5378" w:rsidP="00061F63">
            <w:pPr>
              <w:jc w:val="right"/>
              <w:rPr>
                <w:b/>
                <w:bCs/>
                <w:color w:val="000000" w:themeColor="text1"/>
              </w:rPr>
            </w:pPr>
          </w:p>
        </w:tc>
      </w:tr>
      <w:tr w:rsidR="00EB6924" w:rsidRPr="00EB6924" w14:paraId="17B0E3A8" w14:textId="77777777" w:rsidTr="00E3117F">
        <w:trPr>
          <w:trHeight w:val="641"/>
          <w:jc w:val="center"/>
        </w:trPr>
        <w:tc>
          <w:tcPr>
            <w:tcW w:w="8664" w:type="dxa"/>
            <w:tcBorders>
              <w:bottom w:val="single" w:sz="4" w:space="0" w:color="E5DFEC"/>
            </w:tcBorders>
            <w:vAlign w:val="center"/>
          </w:tcPr>
          <w:p w14:paraId="0D89C03E" w14:textId="2EA03248" w:rsidR="00EF5378" w:rsidRPr="00EB6924" w:rsidRDefault="00A26613" w:rsidP="002F7A44">
            <w:pPr>
              <w:pStyle w:val="ListParagraph"/>
              <w:numPr>
                <w:ilvl w:val="1"/>
                <w:numId w:val="38"/>
              </w:numPr>
              <w:ind w:left="337"/>
              <w:jc w:val="both"/>
              <w:rPr>
                <w:color w:val="000000" w:themeColor="text1"/>
              </w:rPr>
            </w:pPr>
            <w:r>
              <w:rPr>
                <w:color w:val="000000" w:themeColor="text1"/>
                <w:sz w:val="22"/>
                <w:szCs w:val="22"/>
              </w:rPr>
              <w:t xml:space="preserve"> </w:t>
            </w:r>
            <w:r w:rsidR="00EF5378" w:rsidRPr="00EB6924">
              <w:rPr>
                <w:color w:val="000000" w:themeColor="text1"/>
                <w:sz w:val="22"/>
                <w:szCs w:val="22"/>
              </w:rPr>
              <w:t>Da li je odnos između planiranih troškova i očekivanih rezultata zadovoljavajući?</w:t>
            </w:r>
          </w:p>
        </w:tc>
        <w:tc>
          <w:tcPr>
            <w:tcW w:w="970" w:type="dxa"/>
            <w:tcBorders>
              <w:bottom w:val="single" w:sz="4" w:space="0" w:color="E5DFEC"/>
            </w:tcBorders>
            <w:vAlign w:val="center"/>
          </w:tcPr>
          <w:p w14:paraId="78A0C45D" w14:textId="77777777" w:rsidR="00EF5378" w:rsidRPr="00EB6924" w:rsidRDefault="00EF5378" w:rsidP="00061F63">
            <w:pPr>
              <w:jc w:val="right"/>
              <w:rPr>
                <w:color w:val="000000" w:themeColor="text1"/>
              </w:rPr>
            </w:pPr>
            <w:r w:rsidRPr="00EB6924">
              <w:rPr>
                <w:color w:val="000000" w:themeColor="text1"/>
                <w:sz w:val="22"/>
                <w:szCs w:val="22"/>
              </w:rPr>
              <w:t>10</w:t>
            </w:r>
          </w:p>
        </w:tc>
        <w:tc>
          <w:tcPr>
            <w:tcW w:w="240" w:type="dxa"/>
            <w:tcBorders>
              <w:bottom w:val="single" w:sz="4" w:space="0" w:color="E5DFEC"/>
            </w:tcBorders>
            <w:vAlign w:val="center"/>
          </w:tcPr>
          <w:p w14:paraId="4A9A2CAE" w14:textId="23356C9B" w:rsidR="00EF5378" w:rsidRPr="00EB6924" w:rsidRDefault="00EF5378" w:rsidP="00061F63">
            <w:pPr>
              <w:jc w:val="right"/>
              <w:rPr>
                <w:color w:val="000000" w:themeColor="text1"/>
              </w:rPr>
            </w:pPr>
          </w:p>
        </w:tc>
      </w:tr>
      <w:tr w:rsidR="00EB6924" w:rsidRPr="00EB6924" w14:paraId="286D1A9E" w14:textId="77777777" w:rsidTr="00E3117F">
        <w:trPr>
          <w:trHeight w:val="641"/>
          <w:jc w:val="center"/>
        </w:trPr>
        <w:tc>
          <w:tcPr>
            <w:tcW w:w="8664" w:type="dxa"/>
            <w:tcBorders>
              <w:top w:val="single" w:sz="4" w:space="0" w:color="E5DFEC"/>
              <w:bottom w:val="single" w:sz="4" w:space="0" w:color="E5DFEC"/>
            </w:tcBorders>
            <w:vAlign w:val="center"/>
          </w:tcPr>
          <w:p w14:paraId="781A72B4" w14:textId="26448B49" w:rsidR="00EF5378" w:rsidRPr="00EB6924" w:rsidRDefault="00A26613" w:rsidP="002F7A44">
            <w:pPr>
              <w:pStyle w:val="ListParagraph"/>
              <w:numPr>
                <w:ilvl w:val="1"/>
                <w:numId w:val="38"/>
              </w:numPr>
              <w:ind w:left="337"/>
              <w:jc w:val="both"/>
              <w:rPr>
                <w:color w:val="000000" w:themeColor="text1"/>
              </w:rPr>
            </w:pPr>
            <w:r>
              <w:rPr>
                <w:color w:val="000000" w:themeColor="text1"/>
                <w:sz w:val="22"/>
                <w:szCs w:val="22"/>
              </w:rPr>
              <w:t xml:space="preserve"> </w:t>
            </w:r>
            <w:r w:rsidR="00EF5378" w:rsidRPr="00EB6924">
              <w:rPr>
                <w:color w:val="000000" w:themeColor="text1"/>
                <w:sz w:val="22"/>
                <w:szCs w:val="22"/>
              </w:rPr>
              <w:t>Da li je visina predloženih troškova adekvatna za implementaciju planiranih aktivnosti?</w:t>
            </w:r>
          </w:p>
        </w:tc>
        <w:tc>
          <w:tcPr>
            <w:tcW w:w="970" w:type="dxa"/>
            <w:tcBorders>
              <w:top w:val="single" w:sz="4" w:space="0" w:color="E5DFEC"/>
              <w:bottom w:val="single" w:sz="4" w:space="0" w:color="E5DFEC"/>
            </w:tcBorders>
            <w:vAlign w:val="center"/>
          </w:tcPr>
          <w:p w14:paraId="29AF58F4" w14:textId="77777777" w:rsidR="00EF5378" w:rsidRPr="00EB6924" w:rsidRDefault="00EF5378" w:rsidP="00061F63">
            <w:pPr>
              <w:jc w:val="right"/>
              <w:rPr>
                <w:color w:val="000000" w:themeColor="text1"/>
              </w:rPr>
            </w:pPr>
            <w:r w:rsidRPr="00EB6924">
              <w:rPr>
                <w:color w:val="000000" w:themeColor="text1"/>
                <w:sz w:val="22"/>
                <w:szCs w:val="22"/>
              </w:rPr>
              <w:t>10</w:t>
            </w:r>
          </w:p>
        </w:tc>
        <w:tc>
          <w:tcPr>
            <w:tcW w:w="240" w:type="dxa"/>
            <w:tcBorders>
              <w:top w:val="single" w:sz="4" w:space="0" w:color="E5DFEC"/>
              <w:bottom w:val="single" w:sz="4" w:space="0" w:color="E5DFEC"/>
            </w:tcBorders>
            <w:vAlign w:val="center"/>
          </w:tcPr>
          <w:p w14:paraId="46F46254" w14:textId="773628A0" w:rsidR="00EF5378" w:rsidRPr="00EB6924" w:rsidRDefault="00EF5378" w:rsidP="00061F63">
            <w:pPr>
              <w:jc w:val="right"/>
              <w:rPr>
                <w:color w:val="000000" w:themeColor="text1"/>
              </w:rPr>
            </w:pPr>
          </w:p>
        </w:tc>
      </w:tr>
      <w:tr w:rsidR="00EB6924" w:rsidRPr="00EB6924" w14:paraId="1FC0AECE" w14:textId="77777777" w:rsidTr="00E3117F">
        <w:trPr>
          <w:trHeight w:val="641"/>
          <w:jc w:val="center"/>
        </w:trPr>
        <w:tc>
          <w:tcPr>
            <w:tcW w:w="8664" w:type="dxa"/>
            <w:tcBorders>
              <w:top w:val="single" w:sz="4" w:space="0" w:color="E5DFEC"/>
            </w:tcBorders>
            <w:vAlign w:val="center"/>
          </w:tcPr>
          <w:p w14:paraId="7CA2DAAA" w14:textId="77777777" w:rsidR="00EF5378" w:rsidRPr="00EB6924" w:rsidRDefault="00EF5378" w:rsidP="002F7A44">
            <w:pPr>
              <w:pStyle w:val="ListParagraph"/>
              <w:numPr>
                <w:ilvl w:val="1"/>
                <w:numId w:val="38"/>
              </w:numPr>
              <w:ind w:left="337"/>
              <w:jc w:val="both"/>
              <w:rPr>
                <w:color w:val="000000" w:themeColor="text1"/>
              </w:rPr>
            </w:pPr>
            <w:r w:rsidRPr="00EB6924">
              <w:rPr>
                <w:color w:val="000000" w:themeColor="text1"/>
                <w:sz w:val="22"/>
                <w:szCs w:val="22"/>
              </w:rPr>
              <w:t xml:space="preserve"> Da li su predloženi troškovi aktivnosti obrazloženi na način da dokazuju da će sredstva programa biti iskorištena na efikasan i ekonomičan način?</w:t>
            </w:r>
          </w:p>
        </w:tc>
        <w:tc>
          <w:tcPr>
            <w:tcW w:w="970" w:type="dxa"/>
            <w:tcBorders>
              <w:top w:val="single" w:sz="4" w:space="0" w:color="E5DFEC"/>
            </w:tcBorders>
            <w:vAlign w:val="center"/>
          </w:tcPr>
          <w:p w14:paraId="0EAB9F9A" w14:textId="77777777" w:rsidR="00EF5378" w:rsidRPr="00EB6924" w:rsidRDefault="00EF5378" w:rsidP="00061F63">
            <w:pPr>
              <w:jc w:val="right"/>
              <w:rPr>
                <w:color w:val="000000" w:themeColor="text1"/>
              </w:rPr>
            </w:pPr>
            <w:r w:rsidRPr="00EB6924">
              <w:rPr>
                <w:color w:val="000000" w:themeColor="text1"/>
                <w:sz w:val="22"/>
                <w:szCs w:val="22"/>
              </w:rPr>
              <w:t>10</w:t>
            </w:r>
          </w:p>
        </w:tc>
        <w:tc>
          <w:tcPr>
            <w:tcW w:w="240" w:type="dxa"/>
            <w:tcBorders>
              <w:top w:val="single" w:sz="4" w:space="0" w:color="E5DFEC"/>
            </w:tcBorders>
            <w:vAlign w:val="center"/>
          </w:tcPr>
          <w:p w14:paraId="69168387" w14:textId="627DB927" w:rsidR="00EF5378" w:rsidRPr="00EB6924" w:rsidRDefault="00EF5378" w:rsidP="00061F63">
            <w:pPr>
              <w:jc w:val="right"/>
              <w:rPr>
                <w:color w:val="000000" w:themeColor="text1"/>
              </w:rPr>
            </w:pPr>
          </w:p>
        </w:tc>
      </w:tr>
      <w:tr w:rsidR="00EB6924" w:rsidRPr="00EB6924" w14:paraId="31895FAC" w14:textId="77777777" w:rsidTr="00E3117F">
        <w:trPr>
          <w:trHeight w:val="389"/>
          <w:jc w:val="center"/>
        </w:trPr>
        <w:tc>
          <w:tcPr>
            <w:tcW w:w="8664" w:type="dxa"/>
            <w:tcBorders>
              <w:bottom w:val="single" w:sz="4" w:space="0" w:color="E5DFEC"/>
            </w:tcBorders>
            <w:shd w:val="clear" w:color="auto" w:fill="F2F2F2"/>
            <w:vAlign w:val="center"/>
          </w:tcPr>
          <w:p w14:paraId="3DFEE9BB" w14:textId="77777777" w:rsidR="00EF5378" w:rsidRPr="00EB6924" w:rsidRDefault="00EF5378" w:rsidP="00061F63">
            <w:pPr>
              <w:rPr>
                <w:b/>
                <w:bCs/>
                <w:color w:val="000000" w:themeColor="text1"/>
              </w:rPr>
            </w:pPr>
            <w:r w:rsidRPr="00EB6924">
              <w:rPr>
                <w:b/>
                <w:bCs/>
                <w:color w:val="000000" w:themeColor="text1"/>
                <w:sz w:val="22"/>
                <w:szCs w:val="22"/>
              </w:rPr>
              <w:t>MAKSIMALAN BROJ BODOVA</w:t>
            </w:r>
          </w:p>
        </w:tc>
        <w:tc>
          <w:tcPr>
            <w:tcW w:w="970" w:type="dxa"/>
            <w:tcBorders>
              <w:bottom w:val="single" w:sz="4" w:space="0" w:color="E5DFEC"/>
            </w:tcBorders>
            <w:shd w:val="clear" w:color="auto" w:fill="F2F2F2"/>
            <w:vAlign w:val="center"/>
          </w:tcPr>
          <w:p w14:paraId="77597D0D" w14:textId="77777777" w:rsidR="00EF5378" w:rsidRPr="00EB6924" w:rsidRDefault="00EF5378" w:rsidP="00061F63">
            <w:pPr>
              <w:jc w:val="right"/>
              <w:rPr>
                <w:b/>
                <w:bCs/>
                <w:color w:val="000000" w:themeColor="text1"/>
              </w:rPr>
            </w:pPr>
            <w:r w:rsidRPr="00EB6924">
              <w:rPr>
                <w:b/>
                <w:bCs/>
                <w:color w:val="000000" w:themeColor="text1"/>
                <w:sz w:val="22"/>
                <w:szCs w:val="22"/>
              </w:rPr>
              <w:t>100</w:t>
            </w:r>
          </w:p>
        </w:tc>
        <w:tc>
          <w:tcPr>
            <w:tcW w:w="240" w:type="dxa"/>
            <w:tcBorders>
              <w:bottom w:val="single" w:sz="4" w:space="0" w:color="E5DFEC"/>
            </w:tcBorders>
            <w:shd w:val="clear" w:color="auto" w:fill="F2F2F2"/>
            <w:vAlign w:val="center"/>
          </w:tcPr>
          <w:p w14:paraId="3F1F5EEC" w14:textId="68BC5949" w:rsidR="00EF5378" w:rsidRPr="00EB6924" w:rsidRDefault="00EF5378" w:rsidP="009A7D3E">
            <w:pPr>
              <w:jc w:val="center"/>
              <w:rPr>
                <w:b/>
                <w:bCs/>
                <w:color w:val="000000" w:themeColor="text1"/>
              </w:rPr>
            </w:pPr>
          </w:p>
        </w:tc>
      </w:tr>
    </w:tbl>
    <w:p w14:paraId="7E281E73" w14:textId="77777777" w:rsidR="00EF5378" w:rsidRPr="00EB6924" w:rsidRDefault="00EF5378" w:rsidP="00920018">
      <w:pPr>
        <w:rPr>
          <w:iCs/>
          <w:color w:val="000000" w:themeColor="text1"/>
          <w:sz w:val="22"/>
          <w:szCs w:val="22"/>
        </w:rPr>
      </w:pPr>
    </w:p>
    <w:p w14:paraId="1C34EB94" w14:textId="77777777" w:rsidR="00F55DC1" w:rsidRPr="00EB6924" w:rsidRDefault="00F55DC1" w:rsidP="00EF5378">
      <w:pPr>
        <w:jc w:val="center"/>
        <w:rPr>
          <w:iCs/>
          <w:color w:val="000000" w:themeColor="text1"/>
          <w:sz w:val="22"/>
          <w:szCs w:val="22"/>
        </w:rPr>
      </w:pPr>
    </w:p>
    <w:p w14:paraId="6949216A" w14:textId="77777777" w:rsidR="00E3117F" w:rsidRPr="00EB6924" w:rsidRDefault="00E3117F" w:rsidP="00E3117F">
      <w:pPr>
        <w:rPr>
          <w:iCs/>
          <w:color w:val="000000" w:themeColor="text1"/>
          <w:sz w:val="22"/>
          <w:szCs w:val="22"/>
        </w:rPr>
      </w:pPr>
    </w:p>
    <w:p w14:paraId="6425213A" w14:textId="4ED555CB" w:rsidR="00EF5378" w:rsidRPr="00EB6924" w:rsidRDefault="00EF5378" w:rsidP="00E3117F">
      <w:pPr>
        <w:jc w:val="center"/>
        <w:rPr>
          <w:iCs/>
          <w:color w:val="000000" w:themeColor="text1"/>
          <w:sz w:val="22"/>
          <w:szCs w:val="22"/>
        </w:rPr>
      </w:pPr>
      <w:r w:rsidRPr="00EB6924">
        <w:rPr>
          <w:iCs/>
          <w:color w:val="000000" w:themeColor="text1"/>
          <w:sz w:val="22"/>
          <w:szCs w:val="22"/>
        </w:rPr>
        <w:lastRenderedPageBreak/>
        <w:t>(8.8)</w:t>
      </w:r>
    </w:p>
    <w:p w14:paraId="7F78AD38" w14:textId="77777777" w:rsidR="00EF5378" w:rsidRPr="00EB6924" w:rsidRDefault="00EF5378" w:rsidP="00EF5378">
      <w:pPr>
        <w:spacing w:before="120" w:after="120" w:line="312" w:lineRule="auto"/>
        <w:jc w:val="center"/>
        <w:rPr>
          <w:iCs/>
          <w:sz w:val="22"/>
          <w:szCs w:val="22"/>
        </w:rPr>
      </w:pPr>
      <w:r w:rsidRPr="00EB6924">
        <w:rPr>
          <w:iCs/>
          <w:sz w:val="22"/>
          <w:szCs w:val="22"/>
        </w:rPr>
        <w:t xml:space="preserve">(Procedure odobravanja prijedloga projekata) </w:t>
      </w:r>
    </w:p>
    <w:p w14:paraId="539A46E9" w14:textId="77777777" w:rsidR="00EF5378" w:rsidRPr="00EB6924" w:rsidRDefault="00EF5378" w:rsidP="002F7A44">
      <w:pPr>
        <w:pStyle w:val="ListParagraph"/>
        <w:numPr>
          <w:ilvl w:val="0"/>
          <w:numId w:val="13"/>
        </w:numPr>
        <w:spacing w:before="120" w:after="120" w:line="312" w:lineRule="auto"/>
        <w:jc w:val="both"/>
        <w:rPr>
          <w:color w:val="000000" w:themeColor="text1"/>
          <w:sz w:val="22"/>
          <w:szCs w:val="22"/>
        </w:rPr>
      </w:pPr>
      <w:r w:rsidRPr="00EB6924">
        <w:rPr>
          <w:color w:val="000000" w:themeColor="text1"/>
          <w:sz w:val="22"/>
          <w:szCs w:val="22"/>
        </w:rPr>
        <w:t>Za projekte koji su u procesu evaluacije dobili više od 70 bodova, komisija rangira po broju osvojenih bodova.</w:t>
      </w:r>
    </w:p>
    <w:p w14:paraId="609F455D" w14:textId="77777777" w:rsidR="00EF5378" w:rsidRPr="00EB6924" w:rsidRDefault="00EF5378" w:rsidP="002F7A44">
      <w:pPr>
        <w:pStyle w:val="ListParagraph"/>
        <w:numPr>
          <w:ilvl w:val="0"/>
          <w:numId w:val="13"/>
        </w:numPr>
        <w:spacing w:before="120" w:after="120" w:line="312" w:lineRule="auto"/>
        <w:jc w:val="both"/>
        <w:rPr>
          <w:color w:val="000000" w:themeColor="text1"/>
          <w:sz w:val="22"/>
          <w:szCs w:val="22"/>
        </w:rPr>
      </w:pPr>
      <w:r w:rsidRPr="00EB6924">
        <w:rPr>
          <w:color w:val="000000" w:themeColor="text1"/>
          <w:sz w:val="22"/>
          <w:szCs w:val="22"/>
        </w:rPr>
        <w:t>U procesu odobravanja, komisija može uvidom na terenu provjeriti stanje u pogledu uklađenosti stvarnog stanja sa stanjem navedenim u prijedlogu projekta.</w:t>
      </w:r>
    </w:p>
    <w:p w14:paraId="5934F021" w14:textId="77777777" w:rsidR="00EF5378" w:rsidRPr="00EB6924" w:rsidRDefault="00EF5378" w:rsidP="002F7A44">
      <w:pPr>
        <w:pStyle w:val="ListParagraph"/>
        <w:numPr>
          <w:ilvl w:val="0"/>
          <w:numId w:val="13"/>
        </w:numPr>
        <w:spacing w:before="120" w:after="120" w:line="312" w:lineRule="auto"/>
        <w:jc w:val="both"/>
        <w:rPr>
          <w:color w:val="000000" w:themeColor="text1"/>
          <w:sz w:val="22"/>
          <w:szCs w:val="22"/>
        </w:rPr>
      </w:pPr>
      <w:r w:rsidRPr="00EB6924">
        <w:rPr>
          <w:color w:val="000000" w:themeColor="text1"/>
          <w:sz w:val="22"/>
          <w:szCs w:val="22"/>
        </w:rPr>
        <w:t xml:space="preserve">Nakon  provedenog  rangiranja  odobravaju  se  svi  najbolje  rangirani  projekti do visine raspoloživih  sredstava  koja  su  Programom  definisana  za  svaki  pojedinačni  cilj.  Svi  najbolje  rangirani  projekti  za  koje  postoje  rasploživa  sredstva   imaju  status  </w:t>
      </w:r>
      <w:r w:rsidRPr="00EB6924">
        <w:rPr>
          <w:color w:val="000000" w:themeColor="text1"/>
          <w:sz w:val="22"/>
          <w:szCs w:val="22"/>
          <w:u w:val="single"/>
        </w:rPr>
        <w:t>odobrenih  projekata.</w:t>
      </w:r>
    </w:p>
    <w:p w14:paraId="5EECF8AE" w14:textId="77777777" w:rsidR="00EF5378" w:rsidRPr="00EB6924" w:rsidRDefault="00EF5378" w:rsidP="002F7A44">
      <w:pPr>
        <w:pStyle w:val="ListParagraph"/>
        <w:numPr>
          <w:ilvl w:val="0"/>
          <w:numId w:val="13"/>
        </w:numPr>
        <w:spacing w:before="120" w:after="120" w:line="312" w:lineRule="auto"/>
        <w:jc w:val="both"/>
        <w:rPr>
          <w:color w:val="000000" w:themeColor="text1"/>
          <w:sz w:val="22"/>
          <w:szCs w:val="22"/>
        </w:rPr>
      </w:pPr>
      <w:r w:rsidRPr="00EB6924">
        <w:rPr>
          <w:color w:val="000000" w:themeColor="text1"/>
          <w:sz w:val="22"/>
          <w:szCs w:val="22"/>
        </w:rPr>
        <w:t>Prijedlozi projekata koji imaju više od 70 bodova, ali za čije finansiranje nema raspoloživih sredstava, stavljaju se na listu čekanja u slučaju obezbjeđenja dodatnih sredstava za program ili donošenja odluke o preraspodjeli sredstava u skladu sa odredbama programa. U suprotnom prijedlog projekta se odbija.</w:t>
      </w:r>
    </w:p>
    <w:p w14:paraId="440D0B1F" w14:textId="032BD125" w:rsidR="00EF5378" w:rsidRPr="00EB6924" w:rsidRDefault="00EF5378" w:rsidP="002F7A44">
      <w:pPr>
        <w:pStyle w:val="ListParagraph"/>
        <w:numPr>
          <w:ilvl w:val="0"/>
          <w:numId w:val="13"/>
        </w:numPr>
        <w:spacing w:before="120" w:after="120" w:line="312" w:lineRule="auto"/>
        <w:jc w:val="both"/>
        <w:rPr>
          <w:color w:val="000000" w:themeColor="text1"/>
          <w:sz w:val="22"/>
          <w:szCs w:val="22"/>
        </w:rPr>
      </w:pPr>
      <w:r w:rsidRPr="00EB6924">
        <w:rPr>
          <w:color w:val="000000" w:themeColor="text1"/>
          <w:sz w:val="22"/>
          <w:szCs w:val="22"/>
        </w:rPr>
        <w:t>Odobrene projekte Ministarstvo za privredu predlaže Vladi Bosansko-podrinjskog kantona Goražde da donese Odluku o odobravanju prijedloga projekta koji će se sufinansirati iz sredstava budžeta Bosansko-podrinjskog kantona Gorazde – ekonomski kod 614 500– Subvencije privatnim preduzećima i poduzetnicima.</w:t>
      </w:r>
    </w:p>
    <w:p w14:paraId="43706AEB" w14:textId="77777777" w:rsidR="00EF5378" w:rsidRPr="00EB6924" w:rsidRDefault="00EF5378" w:rsidP="002F7A44">
      <w:pPr>
        <w:pStyle w:val="ListParagraph"/>
        <w:numPr>
          <w:ilvl w:val="0"/>
          <w:numId w:val="13"/>
        </w:numPr>
        <w:spacing w:before="120" w:after="120" w:line="312" w:lineRule="auto"/>
        <w:jc w:val="both"/>
        <w:rPr>
          <w:color w:val="000000" w:themeColor="text1"/>
          <w:sz w:val="22"/>
          <w:szCs w:val="22"/>
        </w:rPr>
      </w:pPr>
      <w:r w:rsidRPr="00EB6924">
        <w:rPr>
          <w:color w:val="000000" w:themeColor="text1"/>
          <w:sz w:val="22"/>
          <w:szCs w:val="22"/>
        </w:rPr>
        <w:t>Ukoliko se radi o odobrenom projektu kojim se korisniku odobrava isplata sredstava u novcu, istovremeno sa prijedlogom Odluke o odobravanju prijedloga projekta, Vladi kantona se dostavlja odobreni prijedlog projekta i prednacrt Ugovora o sufinansiranju odobrenog projekta.</w:t>
      </w:r>
    </w:p>
    <w:p w14:paraId="4AC29E39" w14:textId="5CE8D784" w:rsidR="00EF5378" w:rsidRPr="00EB6924" w:rsidRDefault="00EF5378" w:rsidP="002F7A44">
      <w:pPr>
        <w:pStyle w:val="ListParagraph"/>
        <w:numPr>
          <w:ilvl w:val="0"/>
          <w:numId w:val="13"/>
        </w:numPr>
        <w:spacing w:before="120" w:after="120" w:line="312" w:lineRule="auto"/>
        <w:jc w:val="both"/>
        <w:rPr>
          <w:color w:val="000000" w:themeColor="text1"/>
          <w:sz w:val="22"/>
          <w:szCs w:val="22"/>
        </w:rPr>
      </w:pPr>
      <w:r w:rsidRPr="00EB6924">
        <w:rPr>
          <w:color w:val="000000" w:themeColor="text1"/>
          <w:sz w:val="22"/>
          <w:szCs w:val="22"/>
        </w:rPr>
        <w:t>Ukoliko se Odlukom Vlade Bosansko-podrinjskog kantona Goražde odobrava iznos granta veći od 10.000 KM, prije potpisivanja Ugovora, nacrt Ugovora dostavlja se Kantonalnom pravobra</w:t>
      </w:r>
      <w:r w:rsidR="007E2374" w:rsidRPr="00EB6924">
        <w:rPr>
          <w:color w:val="000000" w:themeColor="text1"/>
          <w:sz w:val="22"/>
          <w:szCs w:val="22"/>
        </w:rPr>
        <w:t>nilaštvu BPK Goražde</w:t>
      </w:r>
      <w:r w:rsidRPr="00EB6924">
        <w:rPr>
          <w:color w:val="000000" w:themeColor="text1"/>
          <w:sz w:val="22"/>
          <w:szCs w:val="22"/>
        </w:rPr>
        <w:t xml:space="preserve"> na mišljenje.</w:t>
      </w:r>
    </w:p>
    <w:p w14:paraId="273CDD48" w14:textId="77777777" w:rsidR="00EF5378" w:rsidRPr="00EB6924" w:rsidRDefault="00EF5378" w:rsidP="002F7A44">
      <w:pPr>
        <w:pStyle w:val="ListParagraph"/>
        <w:numPr>
          <w:ilvl w:val="0"/>
          <w:numId w:val="13"/>
        </w:numPr>
        <w:spacing w:before="120" w:after="120" w:line="312" w:lineRule="auto"/>
        <w:jc w:val="both"/>
        <w:rPr>
          <w:color w:val="000000" w:themeColor="text1"/>
          <w:sz w:val="22"/>
          <w:szCs w:val="22"/>
        </w:rPr>
      </w:pPr>
      <w:r w:rsidRPr="00EB6924">
        <w:rPr>
          <w:color w:val="000000" w:themeColor="text1"/>
          <w:sz w:val="22"/>
          <w:szCs w:val="22"/>
        </w:rPr>
        <w:t>U slučaju da je planirano finansiranje projekta iz Programa veće od 6.000 KM i manje od 50.000 KM, uz prednacrt Ugovora podnosi se i Prijedlog Zaključka Vlade o davanju saglasnosti Ministru za privredu za potpisivanje Ugovora. Ukoliko je iznos odobrenog granta veći od 50.000 KM, uz prednacrt Ugovora podnosi se i prijedlog Zaključka o davanju saglasnosti Premijeru Bosansko-podrinjskog kantona Goražde za zaključivanje Ugovora o finansiranju projekta.</w:t>
      </w:r>
    </w:p>
    <w:p w14:paraId="6501CE33" w14:textId="12DB6EA8" w:rsidR="00EF5378" w:rsidRPr="00EB6924" w:rsidRDefault="00EF5378" w:rsidP="002F7A44">
      <w:pPr>
        <w:pStyle w:val="ListParagraph"/>
        <w:numPr>
          <w:ilvl w:val="0"/>
          <w:numId w:val="13"/>
        </w:numPr>
        <w:spacing w:before="120" w:after="120" w:line="312" w:lineRule="auto"/>
        <w:jc w:val="both"/>
        <w:rPr>
          <w:color w:val="000000" w:themeColor="text1"/>
          <w:sz w:val="22"/>
          <w:szCs w:val="22"/>
        </w:rPr>
      </w:pPr>
      <w:r w:rsidRPr="00EB6924">
        <w:rPr>
          <w:color w:val="000000" w:themeColor="text1"/>
          <w:sz w:val="22"/>
          <w:szCs w:val="22"/>
        </w:rPr>
        <w:t xml:space="preserve">Nakon prihvatanja prijedloga Odluke od strane Vlade Bosansko-podrinjskog kantona Goražde, i pribavljenog mišljenja </w:t>
      </w:r>
      <w:r w:rsidR="007E2374" w:rsidRPr="00EB6924">
        <w:rPr>
          <w:color w:val="000000" w:themeColor="text1"/>
          <w:sz w:val="22"/>
          <w:szCs w:val="22"/>
        </w:rPr>
        <w:t>K</w:t>
      </w:r>
      <w:r w:rsidRPr="00EB6924">
        <w:rPr>
          <w:color w:val="000000" w:themeColor="text1"/>
          <w:sz w:val="22"/>
          <w:szCs w:val="22"/>
        </w:rPr>
        <w:t>antonalnog pravobranilaštva</w:t>
      </w:r>
      <w:r w:rsidR="007E2374" w:rsidRPr="00EB6924">
        <w:rPr>
          <w:color w:val="000000" w:themeColor="text1"/>
          <w:sz w:val="22"/>
          <w:szCs w:val="22"/>
        </w:rPr>
        <w:t xml:space="preserve"> BPK Goražde</w:t>
      </w:r>
      <w:r w:rsidRPr="00EB6924">
        <w:rPr>
          <w:color w:val="000000" w:themeColor="text1"/>
          <w:sz w:val="22"/>
          <w:szCs w:val="22"/>
        </w:rPr>
        <w:t xml:space="preserve"> na nacrt Ugovora, pristupa se potpisivanju Ugovora za sufinansiranje projekta o čemu se aplikant pismeno obavještava. Ugovorom se definiše način implementacije projekta, vrijeme implementacije, obaveze korisnika sredstava i Ministarstva za privredu Bosansko-podrinjskog kantona Goražde i način obezbjeđenja instrumenata za namjenski utrošak sredstava. </w:t>
      </w:r>
    </w:p>
    <w:p w14:paraId="11505977" w14:textId="77777777" w:rsidR="00EF5378" w:rsidRPr="00EB6924" w:rsidRDefault="00EF5378" w:rsidP="002F7A44">
      <w:pPr>
        <w:pStyle w:val="ListParagraph"/>
        <w:numPr>
          <w:ilvl w:val="0"/>
          <w:numId w:val="13"/>
        </w:numPr>
        <w:spacing w:before="120" w:after="120" w:line="312" w:lineRule="auto"/>
        <w:jc w:val="both"/>
        <w:rPr>
          <w:color w:val="000000" w:themeColor="text1"/>
          <w:sz w:val="22"/>
          <w:szCs w:val="22"/>
        </w:rPr>
      </w:pPr>
      <w:r w:rsidRPr="00EB6924">
        <w:rPr>
          <w:color w:val="000000" w:themeColor="text1"/>
          <w:sz w:val="22"/>
          <w:szCs w:val="22"/>
        </w:rPr>
        <w:t>Nakon potpisivanja Ugovora, Ministarstvo za privredu predlaže Vladi Bosansko-podrinjskog kantona Goražde da u skladu sa Zakonom o izvršenju Budžeta, donese Odluku o odobravanju sredstava iz budžeta kantona–ekonomski kod 614 500 – Subvencije privatnim preduzećima i poduzetnicima u skladu sa potpisanim Ugovorom.</w:t>
      </w:r>
    </w:p>
    <w:p w14:paraId="5284E306" w14:textId="521146DE" w:rsidR="00EF5378" w:rsidRPr="00EB6924" w:rsidRDefault="00EF5378" w:rsidP="002F7A44">
      <w:pPr>
        <w:pStyle w:val="ListParagraph"/>
        <w:numPr>
          <w:ilvl w:val="0"/>
          <w:numId w:val="13"/>
        </w:numPr>
        <w:spacing w:before="120" w:after="120" w:line="312" w:lineRule="auto"/>
        <w:jc w:val="both"/>
        <w:rPr>
          <w:color w:val="000000" w:themeColor="text1"/>
          <w:sz w:val="22"/>
          <w:szCs w:val="22"/>
        </w:rPr>
      </w:pPr>
      <w:r w:rsidRPr="00EB6924">
        <w:rPr>
          <w:color w:val="000000" w:themeColor="text1"/>
          <w:sz w:val="22"/>
          <w:szCs w:val="22"/>
        </w:rPr>
        <w:t>Nakon prihvatanja prijedloga Odluke o odobravanju zahtjeva za isplatom sredstava od strane Vlade Bosansko-podrinjskog kantona Goražde, zahtjev za plaćanje se dostavlja Ministarstvu za finansije Bosansko-podrinjskog kantona Goražde.</w:t>
      </w:r>
    </w:p>
    <w:p w14:paraId="7BD884D7" w14:textId="5B85D03A" w:rsidR="007F1692" w:rsidRPr="00EB6924" w:rsidRDefault="007F1692" w:rsidP="00EB6924">
      <w:pPr>
        <w:pStyle w:val="ListParagraph"/>
        <w:numPr>
          <w:ilvl w:val="0"/>
          <w:numId w:val="13"/>
        </w:numPr>
        <w:jc w:val="both"/>
        <w:rPr>
          <w:color w:val="000000" w:themeColor="text1"/>
          <w:sz w:val="22"/>
          <w:szCs w:val="22"/>
        </w:rPr>
      </w:pPr>
      <w:r w:rsidRPr="00EB6924">
        <w:rPr>
          <w:color w:val="000000" w:themeColor="text1"/>
          <w:sz w:val="22"/>
          <w:szCs w:val="22"/>
        </w:rPr>
        <w:lastRenderedPageBreak/>
        <w:t>Podnosioci aplikacija za sredstvima čiji projekti nisu odobreni i nisu objavljene u predloženim rang listama korisnika grant sredstava mogu uložiti prigovor Ministarstvu za privredu Bosansko-podrinjskog kantona Goražde u roku od 7 (sedam) dana od dana objave rang liste na oglasnoj ploči Ministarstva za privredu Bosansko-podrinjskog kantona Goražde</w:t>
      </w:r>
      <w:r w:rsidR="00EB6924" w:rsidRPr="00EB6924">
        <w:rPr>
          <w:color w:val="000000" w:themeColor="text1"/>
          <w:sz w:val="22"/>
          <w:szCs w:val="22"/>
        </w:rPr>
        <w:t xml:space="preserve"> i na web stranici Bosansko-podrinjskog kantona Goražde (</w:t>
      </w:r>
      <w:hyperlink r:id="rId9" w:history="1">
        <w:r w:rsidR="00EB6924" w:rsidRPr="00EB6924">
          <w:rPr>
            <w:rStyle w:val="Hyperlink"/>
            <w:color w:val="000000" w:themeColor="text1"/>
            <w:sz w:val="22"/>
            <w:szCs w:val="22"/>
          </w:rPr>
          <w:t>www.bpkg.gov.ba</w:t>
        </w:r>
      </w:hyperlink>
      <w:r w:rsidR="00EB6924" w:rsidRPr="00EB6924">
        <w:rPr>
          <w:color w:val="000000" w:themeColor="text1"/>
          <w:sz w:val="22"/>
          <w:szCs w:val="22"/>
        </w:rPr>
        <w:t>)</w:t>
      </w:r>
      <w:r w:rsidRPr="00EB6924">
        <w:rPr>
          <w:color w:val="000000" w:themeColor="text1"/>
          <w:sz w:val="22"/>
          <w:szCs w:val="22"/>
        </w:rPr>
        <w:t>, radi provjere činjenica i objektivnosti ocjene prijava.</w:t>
      </w:r>
    </w:p>
    <w:p w14:paraId="0A2F88CA" w14:textId="77777777" w:rsidR="00EB6924" w:rsidRPr="00EB6924" w:rsidRDefault="00EB6924" w:rsidP="00EB6924">
      <w:pPr>
        <w:pStyle w:val="ListParagraph"/>
        <w:ind w:left="360"/>
        <w:jc w:val="both"/>
        <w:rPr>
          <w:color w:val="FF0000"/>
          <w:sz w:val="22"/>
          <w:szCs w:val="22"/>
        </w:rPr>
      </w:pPr>
    </w:p>
    <w:p w14:paraId="15F59654" w14:textId="77777777" w:rsidR="00EF5378" w:rsidRPr="0065741C" w:rsidRDefault="00EF5378" w:rsidP="00EF5378">
      <w:pPr>
        <w:spacing w:before="120" w:after="120" w:line="312" w:lineRule="auto"/>
        <w:jc w:val="center"/>
        <w:rPr>
          <w:bCs/>
          <w:sz w:val="22"/>
          <w:szCs w:val="22"/>
        </w:rPr>
      </w:pPr>
      <w:r w:rsidRPr="0065741C">
        <w:rPr>
          <w:bCs/>
          <w:sz w:val="22"/>
          <w:szCs w:val="22"/>
        </w:rPr>
        <w:t>TAČKA 9.</w:t>
      </w:r>
    </w:p>
    <w:p w14:paraId="0994BF87" w14:textId="77777777" w:rsidR="00EF5378" w:rsidRPr="0065741C" w:rsidRDefault="00EF5378" w:rsidP="00EF5378">
      <w:pPr>
        <w:spacing w:before="120" w:after="120" w:line="312" w:lineRule="auto"/>
        <w:jc w:val="center"/>
        <w:rPr>
          <w:sz w:val="22"/>
          <w:szCs w:val="22"/>
        </w:rPr>
      </w:pPr>
      <w:r w:rsidRPr="0065741C">
        <w:rPr>
          <w:sz w:val="22"/>
          <w:szCs w:val="22"/>
        </w:rPr>
        <w:t>PRIORITETI, OGRANIČENJA, FINANSIJSKI KRITERIJI I NAČIN RANGIRANJA</w:t>
      </w:r>
    </w:p>
    <w:p w14:paraId="2A845B90" w14:textId="77777777" w:rsidR="00EF5378" w:rsidRPr="0065741C" w:rsidRDefault="00EF5378" w:rsidP="00EF5378">
      <w:pPr>
        <w:spacing w:before="120" w:after="120" w:line="312" w:lineRule="auto"/>
        <w:jc w:val="center"/>
        <w:rPr>
          <w:iCs/>
          <w:sz w:val="22"/>
          <w:szCs w:val="22"/>
        </w:rPr>
      </w:pPr>
      <w:r w:rsidRPr="0065741C">
        <w:rPr>
          <w:iCs/>
          <w:sz w:val="22"/>
          <w:szCs w:val="22"/>
        </w:rPr>
        <w:t xml:space="preserve"> (9.1)</w:t>
      </w:r>
    </w:p>
    <w:p w14:paraId="32B95BA9" w14:textId="77777777" w:rsidR="00EF5378" w:rsidRPr="0065741C" w:rsidRDefault="00EF5378" w:rsidP="00EF5378">
      <w:pPr>
        <w:spacing w:before="120" w:after="120" w:line="312" w:lineRule="auto"/>
        <w:jc w:val="center"/>
        <w:rPr>
          <w:iCs/>
          <w:sz w:val="22"/>
          <w:szCs w:val="22"/>
        </w:rPr>
      </w:pPr>
      <w:r w:rsidRPr="0065741C">
        <w:rPr>
          <w:iCs/>
          <w:sz w:val="22"/>
          <w:szCs w:val="22"/>
        </w:rPr>
        <w:t xml:space="preserve"> (Prioritetne aktivnosti)</w:t>
      </w:r>
    </w:p>
    <w:p w14:paraId="0BFE2CA7" w14:textId="77777777" w:rsidR="00EF5378" w:rsidRPr="0065741C" w:rsidRDefault="00EF5378" w:rsidP="002F7A44">
      <w:pPr>
        <w:numPr>
          <w:ilvl w:val="0"/>
          <w:numId w:val="15"/>
        </w:numPr>
        <w:tabs>
          <w:tab w:val="left" w:pos="0"/>
        </w:tabs>
        <w:spacing w:before="120" w:after="120" w:line="312" w:lineRule="auto"/>
        <w:ind w:left="0" w:firstLine="0"/>
        <w:jc w:val="both"/>
        <w:rPr>
          <w:sz w:val="22"/>
          <w:szCs w:val="22"/>
        </w:rPr>
      </w:pPr>
      <w:r w:rsidRPr="0065741C">
        <w:rPr>
          <w:sz w:val="22"/>
          <w:szCs w:val="22"/>
        </w:rPr>
        <w:t xml:space="preserve">Prioritetne aktivnosti i mjere u okviru prvog posebnog cilja su: </w:t>
      </w:r>
    </w:p>
    <w:p w14:paraId="3103B65F" w14:textId="54A63C6B" w:rsidR="00EF5378" w:rsidRPr="0065741C" w:rsidRDefault="00CD2D54" w:rsidP="00324AAD">
      <w:pPr>
        <w:pStyle w:val="ListParagraph"/>
        <w:numPr>
          <w:ilvl w:val="0"/>
          <w:numId w:val="16"/>
        </w:numPr>
        <w:rPr>
          <w:sz w:val="22"/>
          <w:szCs w:val="22"/>
        </w:rPr>
      </w:pPr>
      <w:r w:rsidRPr="0065741C">
        <w:rPr>
          <w:sz w:val="22"/>
          <w:szCs w:val="22"/>
        </w:rPr>
        <w:t>p</w:t>
      </w:r>
      <w:r w:rsidR="00324AAD" w:rsidRPr="0065741C">
        <w:rPr>
          <w:sz w:val="22"/>
          <w:szCs w:val="22"/>
        </w:rPr>
        <w:t>odrška privrednim subjektima kroz sufinansiranje radova i nabavku opreme za rekreacione komplekse – bazene otvorenog tipa na području Grada Goražde</w:t>
      </w:r>
      <w:bookmarkStart w:id="28" w:name="_Hlk157605660"/>
      <w:r w:rsidR="004A5BF2" w:rsidRPr="0065741C">
        <w:rPr>
          <w:sz w:val="22"/>
          <w:szCs w:val="22"/>
        </w:rPr>
        <w:t>,</w:t>
      </w:r>
    </w:p>
    <w:p w14:paraId="02C1975C" w14:textId="4531D807" w:rsidR="00CD2D54" w:rsidRPr="0065741C" w:rsidRDefault="00CD2D54" w:rsidP="00324AAD">
      <w:pPr>
        <w:pStyle w:val="ListParagraph"/>
        <w:numPr>
          <w:ilvl w:val="0"/>
          <w:numId w:val="16"/>
        </w:numPr>
        <w:rPr>
          <w:sz w:val="22"/>
          <w:szCs w:val="22"/>
        </w:rPr>
      </w:pPr>
      <w:r w:rsidRPr="0065741C">
        <w:rPr>
          <w:sz w:val="22"/>
          <w:szCs w:val="22"/>
        </w:rPr>
        <w:t>zapošljavanje novih radnika</w:t>
      </w:r>
      <w:r w:rsidR="00E75127" w:rsidRPr="0065741C">
        <w:rPr>
          <w:sz w:val="22"/>
          <w:szCs w:val="22"/>
        </w:rPr>
        <w:t xml:space="preserve"> </w:t>
      </w:r>
      <w:bookmarkStart w:id="29" w:name="_Hlk157608851"/>
      <w:r w:rsidR="005775A6" w:rsidRPr="0065741C">
        <w:rPr>
          <w:sz w:val="22"/>
          <w:szCs w:val="22"/>
        </w:rPr>
        <w:t xml:space="preserve">u periodu od 3 (tri) godine od </w:t>
      </w:r>
      <w:bookmarkStart w:id="30" w:name="_Hlk157672002"/>
      <w:r w:rsidR="005775A6" w:rsidRPr="0065741C">
        <w:rPr>
          <w:sz w:val="22"/>
          <w:szCs w:val="22"/>
        </w:rPr>
        <w:t>puštanja u rad</w:t>
      </w:r>
      <w:r w:rsidR="00EC43DB" w:rsidRPr="0065741C">
        <w:rPr>
          <w:sz w:val="22"/>
          <w:szCs w:val="22"/>
        </w:rPr>
        <w:t xml:space="preserve"> bazena</w:t>
      </w:r>
      <w:r w:rsidR="005775A6" w:rsidRPr="0065741C">
        <w:rPr>
          <w:sz w:val="22"/>
          <w:szCs w:val="22"/>
        </w:rPr>
        <w:t xml:space="preserve"> u ljetnoj sezoni</w:t>
      </w:r>
      <w:bookmarkEnd w:id="30"/>
      <w:r w:rsidR="005775A6" w:rsidRPr="0065741C">
        <w:rPr>
          <w:sz w:val="22"/>
          <w:szCs w:val="22"/>
        </w:rPr>
        <w:t>,</w:t>
      </w:r>
      <w:bookmarkEnd w:id="29"/>
      <w:r w:rsidR="005775A6" w:rsidRPr="0065741C">
        <w:rPr>
          <w:sz w:val="22"/>
          <w:szCs w:val="22"/>
        </w:rPr>
        <w:t xml:space="preserve"> </w:t>
      </w:r>
    </w:p>
    <w:p w14:paraId="741EB93C" w14:textId="78E9C3E0" w:rsidR="005775A6" w:rsidRPr="0065741C" w:rsidRDefault="005775A6" w:rsidP="00324AAD">
      <w:pPr>
        <w:pStyle w:val="ListParagraph"/>
        <w:numPr>
          <w:ilvl w:val="0"/>
          <w:numId w:val="16"/>
        </w:numPr>
        <w:rPr>
          <w:sz w:val="22"/>
          <w:szCs w:val="22"/>
        </w:rPr>
      </w:pPr>
      <w:r w:rsidRPr="0065741C">
        <w:rPr>
          <w:sz w:val="22"/>
          <w:szCs w:val="22"/>
        </w:rPr>
        <w:t>zadržavanje novo</w:t>
      </w:r>
      <w:r w:rsidR="003F08F5" w:rsidRPr="0065741C">
        <w:rPr>
          <w:sz w:val="22"/>
          <w:szCs w:val="22"/>
        </w:rPr>
        <w:t>u</w:t>
      </w:r>
      <w:r w:rsidRPr="0065741C">
        <w:rPr>
          <w:sz w:val="22"/>
          <w:szCs w:val="22"/>
        </w:rPr>
        <w:t>poslenih radnika u</w:t>
      </w:r>
      <w:r w:rsidR="003F08F5" w:rsidRPr="0065741C">
        <w:rPr>
          <w:sz w:val="22"/>
          <w:szCs w:val="22"/>
        </w:rPr>
        <w:t xml:space="preserve"> periodu od</w:t>
      </w:r>
      <w:r w:rsidRPr="0065741C">
        <w:rPr>
          <w:sz w:val="22"/>
          <w:szCs w:val="22"/>
        </w:rPr>
        <w:t xml:space="preserve"> naredne 3 (tri) godine od puštanja u rad</w:t>
      </w:r>
      <w:r w:rsidR="00EC43DB" w:rsidRPr="0065741C">
        <w:rPr>
          <w:sz w:val="22"/>
          <w:szCs w:val="22"/>
        </w:rPr>
        <w:t xml:space="preserve"> bazena</w:t>
      </w:r>
      <w:r w:rsidRPr="0065741C">
        <w:rPr>
          <w:sz w:val="22"/>
          <w:szCs w:val="22"/>
        </w:rPr>
        <w:t xml:space="preserve"> u ljetnoj sezoni</w:t>
      </w:r>
      <w:r w:rsidR="003F08F5" w:rsidRPr="0065741C">
        <w:rPr>
          <w:sz w:val="22"/>
          <w:szCs w:val="22"/>
        </w:rPr>
        <w:t>.</w:t>
      </w:r>
    </w:p>
    <w:bookmarkEnd w:id="28"/>
    <w:p w14:paraId="76781AB9" w14:textId="4B1A3240" w:rsidR="00EF5378" w:rsidRPr="0065741C" w:rsidRDefault="00EF5378" w:rsidP="002F7A44">
      <w:pPr>
        <w:pStyle w:val="ListParagraph"/>
        <w:numPr>
          <w:ilvl w:val="0"/>
          <w:numId w:val="15"/>
        </w:numPr>
        <w:spacing w:before="120" w:after="120" w:line="312" w:lineRule="auto"/>
        <w:ind w:left="0" w:firstLine="0"/>
        <w:jc w:val="both"/>
        <w:rPr>
          <w:sz w:val="22"/>
          <w:szCs w:val="22"/>
        </w:rPr>
      </w:pPr>
      <w:r w:rsidRPr="0065741C">
        <w:rPr>
          <w:sz w:val="22"/>
          <w:szCs w:val="22"/>
        </w:rPr>
        <w:t>Prioritetne aktivnosti i mjere u okviru drugog posebnog cilja su:</w:t>
      </w:r>
    </w:p>
    <w:p w14:paraId="78A61E98" w14:textId="2BF402BF" w:rsidR="00EF5378" w:rsidRPr="0065741C" w:rsidRDefault="00EB6924" w:rsidP="002F7A44">
      <w:pPr>
        <w:numPr>
          <w:ilvl w:val="0"/>
          <w:numId w:val="16"/>
        </w:numPr>
        <w:spacing w:before="120" w:after="120" w:line="312" w:lineRule="auto"/>
        <w:jc w:val="both"/>
        <w:rPr>
          <w:sz w:val="22"/>
          <w:szCs w:val="22"/>
        </w:rPr>
      </w:pPr>
      <w:r w:rsidRPr="0065741C">
        <w:rPr>
          <w:sz w:val="22"/>
          <w:szCs w:val="22"/>
        </w:rPr>
        <w:t xml:space="preserve">zapošljavanje i </w:t>
      </w:r>
      <w:r w:rsidR="00EF5378" w:rsidRPr="0065741C">
        <w:rPr>
          <w:sz w:val="22"/>
          <w:szCs w:val="22"/>
        </w:rPr>
        <w:t>zadržavanje nov</w:t>
      </w:r>
      <w:r w:rsidR="00AE32B1" w:rsidRPr="0065741C">
        <w:rPr>
          <w:sz w:val="22"/>
          <w:szCs w:val="22"/>
        </w:rPr>
        <w:t>ouposlenih</w:t>
      </w:r>
      <w:r w:rsidR="00EF5378" w:rsidRPr="0065741C">
        <w:rPr>
          <w:sz w:val="22"/>
          <w:szCs w:val="22"/>
        </w:rPr>
        <w:t>h radnika</w:t>
      </w:r>
      <w:r w:rsidR="00903B98" w:rsidRPr="0065741C">
        <w:rPr>
          <w:sz w:val="22"/>
          <w:szCs w:val="22"/>
        </w:rPr>
        <w:t xml:space="preserve"> </w:t>
      </w:r>
      <w:r w:rsidR="002211EE" w:rsidRPr="0065741C">
        <w:rPr>
          <w:sz w:val="22"/>
          <w:szCs w:val="22"/>
        </w:rPr>
        <w:t>u periodu od 3 (tri) godine od dana dobijanja grant sredstava,</w:t>
      </w:r>
    </w:p>
    <w:p w14:paraId="17F0A2EF" w14:textId="77777777" w:rsidR="00EF5378" w:rsidRPr="0065741C" w:rsidRDefault="00EF5378" w:rsidP="002F7A44">
      <w:pPr>
        <w:numPr>
          <w:ilvl w:val="0"/>
          <w:numId w:val="16"/>
        </w:numPr>
        <w:spacing w:before="120" w:after="120" w:line="312" w:lineRule="auto"/>
        <w:jc w:val="both"/>
        <w:rPr>
          <w:sz w:val="22"/>
          <w:szCs w:val="22"/>
        </w:rPr>
      </w:pPr>
      <w:r w:rsidRPr="0065741C">
        <w:rPr>
          <w:sz w:val="22"/>
          <w:szCs w:val="22"/>
        </w:rPr>
        <w:t>podrška kako bi se omogućila održivost privrednim društvima.</w:t>
      </w:r>
    </w:p>
    <w:p w14:paraId="05A76C17" w14:textId="77777777" w:rsidR="00EF5378" w:rsidRPr="0065741C" w:rsidRDefault="00EF5378" w:rsidP="002F7A44">
      <w:pPr>
        <w:pStyle w:val="ListParagraph"/>
        <w:numPr>
          <w:ilvl w:val="0"/>
          <w:numId w:val="15"/>
        </w:numPr>
        <w:spacing w:before="120" w:after="120" w:line="312" w:lineRule="auto"/>
        <w:ind w:left="0" w:firstLine="0"/>
        <w:jc w:val="both"/>
        <w:rPr>
          <w:sz w:val="22"/>
          <w:szCs w:val="22"/>
        </w:rPr>
      </w:pPr>
      <w:bookmarkStart w:id="31" w:name="_Hlk142994482"/>
      <w:r w:rsidRPr="0065741C">
        <w:rPr>
          <w:sz w:val="22"/>
          <w:szCs w:val="22"/>
        </w:rPr>
        <w:t>Prioritetne aktivnosti i mjere u okviru trećeg  posebnog cilja su:</w:t>
      </w:r>
    </w:p>
    <w:bookmarkEnd w:id="31"/>
    <w:p w14:paraId="74AEBF52" w14:textId="5FC70DDC" w:rsidR="00E4313D" w:rsidRPr="0065741C" w:rsidRDefault="00EF5378" w:rsidP="009161BC">
      <w:pPr>
        <w:pStyle w:val="ListParagraph"/>
        <w:numPr>
          <w:ilvl w:val="0"/>
          <w:numId w:val="42"/>
        </w:numPr>
        <w:spacing w:before="120" w:after="120" w:line="312" w:lineRule="auto"/>
        <w:jc w:val="both"/>
        <w:rPr>
          <w:sz w:val="22"/>
          <w:szCs w:val="22"/>
        </w:rPr>
      </w:pPr>
      <w:r w:rsidRPr="0065741C">
        <w:rPr>
          <w:sz w:val="22"/>
          <w:szCs w:val="22"/>
        </w:rPr>
        <w:t>Pokretanje novih djelatnosti u 202</w:t>
      </w:r>
      <w:r w:rsidR="00E4313D" w:rsidRPr="0065741C">
        <w:rPr>
          <w:sz w:val="22"/>
          <w:szCs w:val="22"/>
        </w:rPr>
        <w:t>4</w:t>
      </w:r>
      <w:r w:rsidRPr="0065741C">
        <w:rPr>
          <w:sz w:val="22"/>
          <w:szCs w:val="22"/>
        </w:rPr>
        <w:t>.</w:t>
      </w:r>
      <w:r w:rsidR="00E4313D" w:rsidRPr="0065741C">
        <w:rPr>
          <w:sz w:val="22"/>
          <w:szCs w:val="22"/>
        </w:rPr>
        <w:t xml:space="preserve"> </w:t>
      </w:r>
      <w:r w:rsidRPr="0065741C">
        <w:rPr>
          <w:sz w:val="22"/>
          <w:szCs w:val="22"/>
        </w:rPr>
        <w:t>godini.</w:t>
      </w:r>
    </w:p>
    <w:p w14:paraId="336C5083" w14:textId="77777777" w:rsidR="00EF5378" w:rsidRPr="0065741C" w:rsidRDefault="00EF5378" w:rsidP="00EF5378">
      <w:pPr>
        <w:spacing w:before="120" w:after="120" w:line="312" w:lineRule="auto"/>
        <w:jc w:val="center"/>
        <w:rPr>
          <w:iCs/>
          <w:sz w:val="22"/>
          <w:szCs w:val="22"/>
        </w:rPr>
      </w:pPr>
      <w:r w:rsidRPr="0065741C">
        <w:rPr>
          <w:iCs/>
          <w:sz w:val="22"/>
          <w:szCs w:val="22"/>
        </w:rPr>
        <w:t xml:space="preserve"> (9.2)</w:t>
      </w:r>
    </w:p>
    <w:p w14:paraId="5D598086" w14:textId="77777777" w:rsidR="00EF5378" w:rsidRPr="0065741C" w:rsidRDefault="00EF5378" w:rsidP="00EF5378">
      <w:pPr>
        <w:spacing w:before="120" w:after="120" w:line="312" w:lineRule="auto"/>
        <w:jc w:val="center"/>
        <w:rPr>
          <w:iCs/>
          <w:sz w:val="22"/>
          <w:szCs w:val="22"/>
        </w:rPr>
      </w:pPr>
      <w:r w:rsidRPr="0065741C">
        <w:rPr>
          <w:iCs/>
          <w:sz w:val="22"/>
          <w:szCs w:val="22"/>
        </w:rPr>
        <w:t xml:space="preserve"> (Način rangiranja)</w:t>
      </w:r>
    </w:p>
    <w:p w14:paraId="4DA48F73" w14:textId="77777777" w:rsidR="00EF5378" w:rsidRPr="0065741C" w:rsidRDefault="00EF5378" w:rsidP="002F7A44">
      <w:pPr>
        <w:pStyle w:val="ListParagraph"/>
        <w:numPr>
          <w:ilvl w:val="0"/>
          <w:numId w:val="43"/>
        </w:numPr>
        <w:spacing w:before="120" w:after="120" w:line="312" w:lineRule="auto"/>
        <w:ind w:left="0" w:firstLine="0"/>
        <w:jc w:val="both"/>
        <w:rPr>
          <w:sz w:val="22"/>
          <w:szCs w:val="22"/>
        </w:rPr>
      </w:pPr>
      <w:r w:rsidRPr="0065741C">
        <w:rPr>
          <w:sz w:val="22"/>
          <w:szCs w:val="22"/>
        </w:rPr>
        <w:t>Prilikom ocjenjivanja finansijskih i operativnih kapaciteta prednost će se dati aplikantima koji redovno izmiruju obaveze prema porezima i doprinosima u odnosu na aplikante koji imaju reprogram duga, koji su duži vremenski period aktivni na području kantona, koji su veći broj godina poslovali sa dobitkom, koji imaju bolju organizacionu strukturu.</w:t>
      </w:r>
    </w:p>
    <w:p w14:paraId="3D200D30" w14:textId="6AA99FBD" w:rsidR="00EF5378" w:rsidRPr="0065741C" w:rsidRDefault="00EF5378" w:rsidP="002F7A44">
      <w:pPr>
        <w:pStyle w:val="ListParagraph"/>
        <w:numPr>
          <w:ilvl w:val="0"/>
          <w:numId w:val="43"/>
        </w:numPr>
        <w:spacing w:before="120" w:after="120" w:line="312" w:lineRule="auto"/>
        <w:ind w:left="0" w:firstLine="0"/>
        <w:jc w:val="both"/>
        <w:rPr>
          <w:sz w:val="22"/>
          <w:szCs w:val="22"/>
        </w:rPr>
      </w:pPr>
      <w:r w:rsidRPr="0065741C">
        <w:rPr>
          <w:sz w:val="22"/>
          <w:szCs w:val="22"/>
        </w:rPr>
        <w:t xml:space="preserve">Prilikom ocjenjivanja relevantnosti projekta prednost će se davati projektima koji su predviđeni </w:t>
      </w:r>
      <w:r w:rsidR="00903B98" w:rsidRPr="0065741C">
        <w:rPr>
          <w:sz w:val="22"/>
          <w:szCs w:val="22"/>
        </w:rPr>
        <w:t>P</w:t>
      </w:r>
      <w:r w:rsidRPr="0065741C">
        <w:rPr>
          <w:sz w:val="22"/>
          <w:szCs w:val="22"/>
        </w:rPr>
        <w:t xml:space="preserve">rogramom, a komisija će voditi računa o raznolikosti i zastupljenosti  proizvodnje proizvoda i usluga na području kantona koje su predmet apliciranih projekata. </w:t>
      </w:r>
    </w:p>
    <w:p w14:paraId="11A6BF2F" w14:textId="77777777" w:rsidR="00EF5378" w:rsidRPr="0065741C" w:rsidRDefault="00EF5378" w:rsidP="002F7A44">
      <w:pPr>
        <w:pStyle w:val="ListParagraph"/>
        <w:numPr>
          <w:ilvl w:val="0"/>
          <w:numId w:val="43"/>
        </w:numPr>
        <w:spacing w:before="120" w:after="120" w:line="312" w:lineRule="auto"/>
        <w:ind w:left="0" w:firstLine="0"/>
        <w:jc w:val="both"/>
        <w:rPr>
          <w:sz w:val="22"/>
          <w:szCs w:val="22"/>
        </w:rPr>
      </w:pPr>
      <w:r w:rsidRPr="0065741C">
        <w:rPr>
          <w:sz w:val="22"/>
          <w:szCs w:val="22"/>
        </w:rPr>
        <w:t>Prednost će se dati aplikacijama koje imaju za cilj realizaciju prioritetnih aktivnosti i mjera predviđenim ovim programom. Posebna pažnja će biti data aplikacijama koje doprinose ostvarivanju više prioritetnih aktivnosti i mjera predviđenih programom.</w:t>
      </w:r>
    </w:p>
    <w:p w14:paraId="45013242" w14:textId="2215A1DF" w:rsidR="00EF5378" w:rsidRPr="0065741C" w:rsidRDefault="00EF5378" w:rsidP="002F7A44">
      <w:pPr>
        <w:pStyle w:val="ListParagraph"/>
        <w:numPr>
          <w:ilvl w:val="0"/>
          <w:numId w:val="43"/>
        </w:numPr>
        <w:spacing w:before="120" w:after="120" w:line="312" w:lineRule="auto"/>
        <w:ind w:left="0" w:firstLine="0"/>
        <w:jc w:val="both"/>
        <w:rPr>
          <w:sz w:val="22"/>
          <w:szCs w:val="22"/>
        </w:rPr>
      </w:pPr>
      <w:r w:rsidRPr="0065741C">
        <w:rPr>
          <w:sz w:val="22"/>
          <w:szCs w:val="22"/>
        </w:rPr>
        <w:t>Prednost u pružanju podrške će se dati projektima koji omogućavaju ostvarivanje većih rezultata koji su predviđeni ovim programom.</w:t>
      </w:r>
    </w:p>
    <w:p w14:paraId="59F1F30E" w14:textId="644998AF" w:rsidR="00EF5378" w:rsidRPr="0065741C" w:rsidRDefault="00EF5378" w:rsidP="002F7A44">
      <w:pPr>
        <w:pStyle w:val="ListParagraph"/>
        <w:numPr>
          <w:ilvl w:val="0"/>
          <w:numId w:val="43"/>
        </w:numPr>
        <w:spacing w:before="120" w:after="120" w:line="312" w:lineRule="auto"/>
        <w:ind w:left="0" w:firstLine="0"/>
        <w:jc w:val="both"/>
        <w:rPr>
          <w:sz w:val="22"/>
          <w:szCs w:val="22"/>
        </w:rPr>
      </w:pPr>
      <w:r w:rsidRPr="0065741C">
        <w:rPr>
          <w:sz w:val="22"/>
          <w:szCs w:val="22"/>
        </w:rPr>
        <w:t>Prilikom ocjenjivanja metodologije ocjenjivat će se metode i predloženi način realizacije aktivnosti. Aplikacije koje imaju bolje razrađenu metodologiju i koherentniji plan implementacije projekta će imati prednost pri rangiranju.</w:t>
      </w:r>
    </w:p>
    <w:p w14:paraId="32063B33" w14:textId="39702D39" w:rsidR="00EF5378" w:rsidRPr="0065741C" w:rsidRDefault="00EF5378" w:rsidP="002F7A44">
      <w:pPr>
        <w:pStyle w:val="ListParagraph"/>
        <w:numPr>
          <w:ilvl w:val="0"/>
          <w:numId w:val="43"/>
        </w:numPr>
        <w:spacing w:before="120" w:after="120" w:line="312" w:lineRule="auto"/>
        <w:ind w:left="0" w:firstLine="0"/>
        <w:jc w:val="both"/>
        <w:rPr>
          <w:sz w:val="22"/>
          <w:szCs w:val="22"/>
        </w:rPr>
      </w:pPr>
      <w:r w:rsidRPr="0065741C">
        <w:rPr>
          <w:sz w:val="22"/>
          <w:szCs w:val="22"/>
        </w:rPr>
        <w:lastRenderedPageBreak/>
        <w:t>Prilikom ocjenjivanja održivosti projekta, prednost imaju aplikacije koje na sveobuhvatniji način rješavaju problem i omogućavaju ostvarivanje rezultata</w:t>
      </w:r>
      <w:r w:rsidR="00DB7AD1" w:rsidRPr="0065741C">
        <w:rPr>
          <w:sz w:val="22"/>
          <w:szCs w:val="22"/>
        </w:rPr>
        <w:t xml:space="preserve"> </w:t>
      </w:r>
      <w:r w:rsidRPr="0065741C">
        <w:rPr>
          <w:sz w:val="22"/>
          <w:szCs w:val="22"/>
        </w:rPr>
        <w:t>i koje mogu dugoročno osigurati nastavak aktivnosti i nakon završetka projekta.</w:t>
      </w:r>
    </w:p>
    <w:p w14:paraId="55864175" w14:textId="350DA0BC" w:rsidR="00EF5378" w:rsidRPr="0065741C" w:rsidRDefault="00EF5378" w:rsidP="009161BC">
      <w:pPr>
        <w:pStyle w:val="ListParagraph"/>
        <w:numPr>
          <w:ilvl w:val="0"/>
          <w:numId w:val="43"/>
        </w:numPr>
        <w:spacing w:before="120" w:after="120" w:line="312" w:lineRule="auto"/>
        <w:ind w:left="0" w:firstLine="0"/>
        <w:jc w:val="both"/>
        <w:rPr>
          <w:sz w:val="22"/>
          <w:szCs w:val="22"/>
        </w:rPr>
      </w:pPr>
      <w:r w:rsidRPr="0065741C">
        <w:rPr>
          <w:sz w:val="22"/>
          <w:szCs w:val="22"/>
        </w:rPr>
        <w:t>Prikom ocjenjivanja budžeta i troškovne efikasnosti prednost će se dati aplikacijama koje bolje ispunjavaju finansijske kriterije programa.</w:t>
      </w:r>
    </w:p>
    <w:p w14:paraId="1A8A12D4" w14:textId="77777777" w:rsidR="00EF5378" w:rsidRPr="0065741C" w:rsidRDefault="00EF5378" w:rsidP="00EF5378">
      <w:pPr>
        <w:spacing w:before="120" w:after="120" w:line="312" w:lineRule="auto"/>
        <w:jc w:val="center"/>
        <w:rPr>
          <w:bCs/>
          <w:sz w:val="22"/>
          <w:szCs w:val="22"/>
        </w:rPr>
      </w:pPr>
      <w:r w:rsidRPr="0065741C">
        <w:rPr>
          <w:bCs/>
          <w:sz w:val="22"/>
          <w:szCs w:val="22"/>
        </w:rPr>
        <w:t>TAČKA 10.</w:t>
      </w:r>
    </w:p>
    <w:p w14:paraId="3E010304" w14:textId="77777777" w:rsidR="00EF5378" w:rsidRPr="0065741C" w:rsidRDefault="00EF5378" w:rsidP="00EF5378">
      <w:pPr>
        <w:spacing w:before="120" w:after="120" w:line="312" w:lineRule="auto"/>
        <w:jc w:val="center"/>
        <w:rPr>
          <w:sz w:val="22"/>
          <w:szCs w:val="22"/>
        </w:rPr>
      </w:pPr>
      <w:r w:rsidRPr="0065741C">
        <w:rPr>
          <w:sz w:val="22"/>
          <w:szCs w:val="22"/>
        </w:rPr>
        <w:t>NAZIV KORISNIKA SREDSTAVA</w:t>
      </w:r>
    </w:p>
    <w:p w14:paraId="47DD8C8A" w14:textId="77777777" w:rsidR="00EF5378" w:rsidRPr="0065741C" w:rsidRDefault="00EF5378" w:rsidP="00EF5378">
      <w:pPr>
        <w:spacing w:before="120" w:after="120" w:line="312" w:lineRule="auto"/>
        <w:jc w:val="center"/>
        <w:rPr>
          <w:iCs/>
          <w:sz w:val="22"/>
          <w:szCs w:val="22"/>
        </w:rPr>
      </w:pPr>
      <w:r w:rsidRPr="0065741C">
        <w:rPr>
          <w:iCs/>
          <w:sz w:val="22"/>
          <w:szCs w:val="22"/>
        </w:rPr>
        <w:t xml:space="preserve"> (10.1)</w:t>
      </w:r>
    </w:p>
    <w:p w14:paraId="19656D0A" w14:textId="77777777" w:rsidR="00EF5378" w:rsidRPr="0065741C" w:rsidRDefault="00EF5378" w:rsidP="00EF5378">
      <w:pPr>
        <w:spacing w:before="120" w:after="120" w:line="312" w:lineRule="auto"/>
        <w:jc w:val="center"/>
        <w:rPr>
          <w:iCs/>
          <w:sz w:val="22"/>
          <w:szCs w:val="22"/>
        </w:rPr>
      </w:pPr>
      <w:r w:rsidRPr="0065741C">
        <w:rPr>
          <w:iCs/>
          <w:sz w:val="22"/>
          <w:szCs w:val="22"/>
        </w:rPr>
        <w:t xml:space="preserve"> (Korisnici  sredstava)</w:t>
      </w:r>
    </w:p>
    <w:p w14:paraId="6314E97B" w14:textId="78A48C19" w:rsidR="00EF5378" w:rsidRPr="0065741C" w:rsidRDefault="00EF5378" w:rsidP="002F7A44">
      <w:pPr>
        <w:pStyle w:val="ListParagraph"/>
        <w:numPr>
          <w:ilvl w:val="0"/>
          <w:numId w:val="17"/>
        </w:numPr>
        <w:spacing w:before="120" w:after="120" w:line="312" w:lineRule="auto"/>
        <w:ind w:left="0" w:firstLine="0"/>
        <w:jc w:val="both"/>
        <w:rPr>
          <w:sz w:val="22"/>
          <w:szCs w:val="22"/>
        </w:rPr>
      </w:pPr>
      <w:r w:rsidRPr="0065741C">
        <w:rPr>
          <w:sz w:val="22"/>
          <w:szCs w:val="22"/>
        </w:rPr>
        <w:t xml:space="preserve">Korisnici sredstava </w:t>
      </w:r>
      <w:r w:rsidR="009161BC" w:rsidRPr="0065741C">
        <w:rPr>
          <w:sz w:val="22"/>
          <w:szCs w:val="22"/>
        </w:rPr>
        <w:t>P</w:t>
      </w:r>
      <w:r w:rsidRPr="0065741C">
        <w:rPr>
          <w:sz w:val="22"/>
          <w:szCs w:val="22"/>
        </w:rPr>
        <w:t xml:space="preserve">rograma su </w:t>
      </w:r>
      <w:r w:rsidR="009161BC" w:rsidRPr="0065741C">
        <w:rPr>
          <w:sz w:val="22"/>
          <w:szCs w:val="22"/>
        </w:rPr>
        <w:t xml:space="preserve">pravna </w:t>
      </w:r>
      <w:r w:rsidRPr="0065741C">
        <w:rPr>
          <w:sz w:val="22"/>
          <w:szCs w:val="22"/>
        </w:rPr>
        <w:t>lica koj</w:t>
      </w:r>
      <w:r w:rsidR="009161BC" w:rsidRPr="0065741C">
        <w:rPr>
          <w:sz w:val="22"/>
          <w:szCs w:val="22"/>
        </w:rPr>
        <w:t>a</w:t>
      </w:r>
      <w:r w:rsidRPr="0065741C">
        <w:rPr>
          <w:sz w:val="22"/>
          <w:szCs w:val="22"/>
        </w:rPr>
        <w:t xml:space="preserve"> ispunjava</w:t>
      </w:r>
      <w:r w:rsidR="009161BC" w:rsidRPr="0065741C">
        <w:rPr>
          <w:sz w:val="22"/>
          <w:szCs w:val="22"/>
        </w:rPr>
        <w:t>ju</w:t>
      </w:r>
      <w:r w:rsidRPr="0065741C">
        <w:rPr>
          <w:sz w:val="22"/>
          <w:szCs w:val="22"/>
        </w:rPr>
        <w:t xml:space="preserve"> opšte i posebne uslove Programa i koja</w:t>
      </w:r>
      <w:r w:rsidR="009161BC" w:rsidRPr="0065741C">
        <w:rPr>
          <w:sz w:val="22"/>
          <w:szCs w:val="22"/>
        </w:rPr>
        <w:t xml:space="preserve"> </w:t>
      </w:r>
      <w:r w:rsidRPr="0065741C">
        <w:rPr>
          <w:sz w:val="22"/>
          <w:szCs w:val="22"/>
        </w:rPr>
        <w:t>su uspješno završila proces apliciranja, selekcije i evaluacije i koj</w:t>
      </w:r>
      <w:r w:rsidR="004846FC" w:rsidRPr="0065741C">
        <w:rPr>
          <w:sz w:val="22"/>
          <w:szCs w:val="22"/>
        </w:rPr>
        <w:t>a</w:t>
      </w:r>
      <w:r w:rsidRPr="0065741C">
        <w:rPr>
          <w:sz w:val="22"/>
          <w:szCs w:val="22"/>
        </w:rPr>
        <w:t xml:space="preserve"> su uspješno rangiran</w:t>
      </w:r>
      <w:r w:rsidR="009161BC" w:rsidRPr="0065741C">
        <w:rPr>
          <w:sz w:val="22"/>
          <w:szCs w:val="22"/>
        </w:rPr>
        <w:t>a</w:t>
      </w:r>
      <w:r w:rsidRPr="0065741C">
        <w:rPr>
          <w:sz w:val="22"/>
          <w:szCs w:val="22"/>
        </w:rPr>
        <w:t xml:space="preserve"> za  korištenje sredstava iz ovog Programa.</w:t>
      </w:r>
    </w:p>
    <w:p w14:paraId="344DED26" w14:textId="77777777" w:rsidR="00EF5378" w:rsidRPr="0065741C" w:rsidRDefault="00EF5378" w:rsidP="00EF5378">
      <w:pPr>
        <w:jc w:val="center"/>
        <w:rPr>
          <w:sz w:val="22"/>
          <w:szCs w:val="22"/>
        </w:rPr>
      </w:pPr>
      <w:r w:rsidRPr="0065741C">
        <w:rPr>
          <w:sz w:val="22"/>
          <w:szCs w:val="22"/>
        </w:rPr>
        <w:t>(10.2)</w:t>
      </w:r>
    </w:p>
    <w:p w14:paraId="2C8FA000" w14:textId="1DD86EBB" w:rsidR="00EF5378" w:rsidRPr="0065741C" w:rsidRDefault="009161BC" w:rsidP="009161BC">
      <w:pPr>
        <w:pStyle w:val="ListParagraph"/>
        <w:spacing w:before="120" w:after="120" w:line="312" w:lineRule="auto"/>
        <w:rPr>
          <w:iCs/>
          <w:sz w:val="22"/>
          <w:szCs w:val="22"/>
        </w:rPr>
      </w:pPr>
      <w:r w:rsidRPr="0065741C">
        <w:rPr>
          <w:iCs/>
          <w:sz w:val="22"/>
          <w:szCs w:val="22"/>
        </w:rPr>
        <w:t xml:space="preserve">   </w:t>
      </w:r>
      <w:r w:rsidRPr="0065741C">
        <w:rPr>
          <w:iCs/>
          <w:sz w:val="22"/>
          <w:szCs w:val="22"/>
        </w:rPr>
        <w:tab/>
      </w:r>
      <w:r w:rsidRPr="0065741C">
        <w:rPr>
          <w:iCs/>
          <w:sz w:val="22"/>
          <w:szCs w:val="22"/>
        </w:rPr>
        <w:tab/>
      </w:r>
      <w:r w:rsidRPr="0065741C">
        <w:rPr>
          <w:iCs/>
          <w:sz w:val="22"/>
          <w:szCs w:val="22"/>
        </w:rPr>
        <w:tab/>
      </w:r>
      <w:r w:rsidRPr="0065741C">
        <w:rPr>
          <w:iCs/>
          <w:sz w:val="22"/>
          <w:szCs w:val="22"/>
        </w:rPr>
        <w:tab/>
        <w:t xml:space="preserve"> </w:t>
      </w:r>
      <w:r w:rsidR="00EF5378" w:rsidRPr="0065741C">
        <w:rPr>
          <w:iCs/>
          <w:sz w:val="22"/>
          <w:szCs w:val="22"/>
        </w:rPr>
        <w:t>(Registar korisnika)</w:t>
      </w:r>
    </w:p>
    <w:p w14:paraId="1CF9E7A2" w14:textId="77777777" w:rsidR="00EF5378" w:rsidRPr="0065741C" w:rsidRDefault="00EF5378" w:rsidP="00EF5378">
      <w:pPr>
        <w:spacing w:before="120" w:after="120" w:line="312" w:lineRule="auto"/>
        <w:jc w:val="both"/>
        <w:rPr>
          <w:sz w:val="22"/>
          <w:szCs w:val="22"/>
        </w:rPr>
      </w:pPr>
      <w:r w:rsidRPr="0065741C">
        <w:rPr>
          <w:sz w:val="22"/>
          <w:szCs w:val="22"/>
        </w:rPr>
        <w:t xml:space="preserve">Ministarstvo za privredu Bosansko-podrinjskog kantona Goražde vodi registar korisnika u kojem se nalaze svi relevantni podaci o datoj državnoj pomoći u okviru ovog programa za period od pet godina od godine dobijanja državne pomoći. </w:t>
      </w:r>
    </w:p>
    <w:p w14:paraId="3A37FE34" w14:textId="77777777" w:rsidR="00EF5378" w:rsidRPr="0065741C" w:rsidRDefault="00EF5378" w:rsidP="00EF5378">
      <w:pPr>
        <w:spacing w:before="120" w:after="120" w:line="312" w:lineRule="auto"/>
        <w:jc w:val="center"/>
        <w:rPr>
          <w:bCs/>
          <w:sz w:val="22"/>
          <w:szCs w:val="22"/>
        </w:rPr>
      </w:pPr>
      <w:r w:rsidRPr="0065741C">
        <w:rPr>
          <w:bCs/>
          <w:sz w:val="22"/>
          <w:szCs w:val="22"/>
        </w:rPr>
        <w:t>TAČKA 11.</w:t>
      </w:r>
    </w:p>
    <w:p w14:paraId="111FEE41" w14:textId="77777777" w:rsidR="00EF5378" w:rsidRPr="0065741C" w:rsidRDefault="00EF5378" w:rsidP="00EF5378">
      <w:pPr>
        <w:spacing w:before="120" w:after="120" w:line="312" w:lineRule="auto"/>
        <w:jc w:val="center"/>
        <w:rPr>
          <w:sz w:val="22"/>
          <w:szCs w:val="22"/>
        </w:rPr>
      </w:pPr>
      <w:r w:rsidRPr="0065741C">
        <w:rPr>
          <w:sz w:val="22"/>
          <w:szCs w:val="22"/>
        </w:rPr>
        <w:t>PROCJENA REZULTATA</w:t>
      </w:r>
    </w:p>
    <w:p w14:paraId="1103F388" w14:textId="77777777" w:rsidR="00EF5378" w:rsidRPr="0065741C" w:rsidRDefault="00EF5378" w:rsidP="00EF5378">
      <w:pPr>
        <w:spacing w:before="120" w:after="120" w:line="312" w:lineRule="auto"/>
        <w:jc w:val="center"/>
        <w:rPr>
          <w:iCs/>
          <w:sz w:val="22"/>
          <w:szCs w:val="22"/>
        </w:rPr>
      </w:pPr>
      <w:r w:rsidRPr="0065741C">
        <w:rPr>
          <w:iCs/>
          <w:sz w:val="22"/>
          <w:szCs w:val="22"/>
        </w:rPr>
        <w:t xml:space="preserve"> (11.1)</w:t>
      </w:r>
    </w:p>
    <w:p w14:paraId="5FA2598F" w14:textId="77777777" w:rsidR="00EF5378" w:rsidRPr="0065741C" w:rsidRDefault="00EF5378" w:rsidP="00EF5378">
      <w:pPr>
        <w:spacing w:before="120" w:after="120" w:line="312" w:lineRule="auto"/>
        <w:jc w:val="center"/>
        <w:rPr>
          <w:iCs/>
          <w:sz w:val="22"/>
          <w:szCs w:val="22"/>
        </w:rPr>
      </w:pPr>
      <w:r w:rsidRPr="0065741C">
        <w:rPr>
          <w:iCs/>
          <w:sz w:val="22"/>
          <w:szCs w:val="22"/>
        </w:rPr>
        <w:t xml:space="preserve"> (Pregled očekivanih rezultata podrške)</w:t>
      </w:r>
    </w:p>
    <w:p w14:paraId="7252A2C8" w14:textId="77777777" w:rsidR="00EF5378" w:rsidRPr="0065741C" w:rsidRDefault="00EF5378" w:rsidP="002F7A44">
      <w:pPr>
        <w:pStyle w:val="ListParagraph"/>
        <w:numPr>
          <w:ilvl w:val="0"/>
          <w:numId w:val="18"/>
        </w:numPr>
        <w:spacing w:before="120" w:after="120" w:line="312" w:lineRule="auto"/>
        <w:ind w:left="0" w:firstLine="0"/>
        <w:jc w:val="both"/>
        <w:rPr>
          <w:sz w:val="22"/>
          <w:szCs w:val="22"/>
        </w:rPr>
      </w:pPr>
      <w:r w:rsidRPr="0065741C">
        <w:rPr>
          <w:sz w:val="22"/>
          <w:szCs w:val="22"/>
        </w:rPr>
        <w:t>Očekivani rezultati Programa podrške razvoju privatnim preduzećima i poduzetnicima su:</w:t>
      </w:r>
    </w:p>
    <w:p w14:paraId="673BB8B5" w14:textId="48CDD0CA" w:rsidR="00EF5378" w:rsidRPr="0065741C" w:rsidRDefault="004A5BF2" w:rsidP="002F7A44">
      <w:pPr>
        <w:numPr>
          <w:ilvl w:val="0"/>
          <w:numId w:val="19"/>
        </w:numPr>
        <w:spacing w:before="120" w:after="120" w:line="312" w:lineRule="auto"/>
        <w:ind w:right="177"/>
        <w:jc w:val="both"/>
        <w:rPr>
          <w:sz w:val="22"/>
          <w:szCs w:val="22"/>
        </w:rPr>
      </w:pPr>
      <w:r w:rsidRPr="0065741C">
        <w:rPr>
          <w:sz w:val="22"/>
          <w:szCs w:val="22"/>
        </w:rPr>
        <w:t>o</w:t>
      </w:r>
      <w:r w:rsidR="00E47446" w:rsidRPr="0065741C">
        <w:rPr>
          <w:sz w:val="22"/>
          <w:szCs w:val="22"/>
        </w:rPr>
        <w:t>bnovljen bazen i nabavljena oprema za rekreacion</w:t>
      </w:r>
      <w:r w:rsidR="002211EE" w:rsidRPr="0065741C">
        <w:rPr>
          <w:sz w:val="22"/>
          <w:szCs w:val="22"/>
        </w:rPr>
        <w:t>i</w:t>
      </w:r>
      <w:r w:rsidR="00E47446" w:rsidRPr="0065741C">
        <w:rPr>
          <w:sz w:val="22"/>
          <w:szCs w:val="22"/>
        </w:rPr>
        <w:t xml:space="preserve"> kompleks – bazen otvorenog tipa na području Grada Goražde</w:t>
      </w:r>
      <w:r w:rsidR="0003273F" w:rsidRPr="0065741C">
        <w:rPr>
          <w:sz w:val="22"/>
          <w:szCs w:val="22"/>
        </w:rPr>
        <w:t>;</w:t>
      </w:r>
    </w:p>
    <w:p w14:paraId="37AE2C22" w14:textId="47DF57DD" w:rsidR="002211EE" w:rsidRPr="0065741C" w:rsidRDefault="002211EE" w:rsidP="002F7A44">
      <w:pPr>
        <w:numPr>
          <w:ilvl w:val="0"/>
          <w:numId w:val="19"/>
        </w:numPr>
        <w:spacing w:before="120" w:after="120" w:line="312" w:lineRule="auto"/>
        <w:ind w:right="177"/>
        <w:jc w:val="both"/>
        <w:rPr>
          <w:sz w:val="22"/>
          <w:szCs w:val="22"/>
        </w:rPr>
      </w:pPr>
      <w:r w:rsidRPr="0065741C">
        <w:rPr>
          <w:sz w:val="22"/>
          <w:szCs w:val="22"/>
        </w:rPr>
        <w:t>puštanje bazena u rad u ljetnoj sezoni 2024. godine;</w:t>
      </w:r>
    </w:p>
    <w:p w14:paraId="65E564FB" w14:textId="3DA6B4BC" w:rsidR="002211EE" w:rsidRPr="0065741C" w:rsidRDefault="002211EE" w:rsidP="002211EE">
      <w:pPr>
        <w:numPr>
          <w:ilvl w:val="0"/>
          <w:numId w:val="19"/>
        </w:numPr>
        <w:spacing w:before="120" w:after="120" w:line="312" w:lineRule="auto"/>
        <w:ind w:right="177"/>
        <w:jc w:val="both"/>
        <w:rPr>
          <w:sz w:val="22"/>
          <w:szCs w:val="22"/>
        </w:rPr>
      </w:pPr>
      <w:r w:rsidRPr="0065741C">
        <w:rPr>
          <w:sz w:val="22"/>
          <w:szCs w:val="22"/>
        </w:rPr>
        <w:t>otvaranje novih radnih mjesta;</w:t>
      </w:r>
    </w:p>
    <w:p w14:paraId="5E3A838A" w14:textId="787FCDD3" w:rsidR="002211EE" w:rsidRPr="0065741C" w:rsidRDefault="002211EE" w:rsidP="002F7A44">
      <w:pPr>
        <w:numPr>
          <w:ilvl w:val="0"/>
          <w:numId w:val="19"/>
        </w:numPr>
        <w:spacing w:before="120" w:after="120" w:line="312" w:lineRule="auto"/>
        <w:ind w:right="177"/>
        <w:jc w:val="both"/>
        <w:rPr>
          <w:sz w:val="22"/>
          <w:szCs w:val="22"/>
        </w:rPr>
      </w:pPr>
      <w:r w:rsidRPr="0065741C">
        <w:rPr>
          <w:sz w:val="22"/>
          <w:szCs w:val="22"/>
        </w:rPr>
        <w:t>zadržavanje postojećih radnih mjesta;</w:t>
      </w:r>
    </w:p>
    <w:p w14:paraId="7929E0E0" w14:textId="07B0605B" w:rsidR="00EF5378" w:rsidRPr="0065741C" w:rsidRDefault="00EF5378" w:rsidP="002F7A44">
      <w:pPr>
        <w:numPr>
          <w:ilvl w:val="0"/>
          <w:numId w:val="19"/>
        </w:numPr>
        <w:spacing w:before="120" w:after="120" w:line="312" w:lineRule="auto"/>
        <w:ind w:right="177"/>
        <w:jc w:val="both"/>
        <w:rPr>
          <w:sz w:val="22"/>
          <w:szCs w:val="22"/>
        </w:rPr>
      </w:pPr>
      <w:r w:rsidRPr="0065741C">
        <w:rPr>
          <w:sz w:val="22"/>
          <w:szCs w:val="22"/>
        </w:rPr>
        <w:t>poboljšana konkurentska prednost u oblasti ljudskih resursa, istraživanj</w:t>
      </w:r>
      <w:r w:rsidR="0003273F" w:rsidRPr="0065741C">
        <w:rPr>
          <w:sz w:val="22"/>
          <w:szCs w:val="22"/>
        </w:rPr>
        <w:t xml:space="preserve">a, </w:t>
      </w:r>
      <w:r w:rsidRPr="0065741C">
        <w:rPr>
          <w:sz w:val="22"/>
          <w:szCs w:val="22"/>
        </w:rPr>
        <w:t>razvoja i unaprijeđenje uslova rada zaposlenih radnika;</w:t>
      </w:r>
    </w:p>
    <w:p w14:paraId="6C82C201" w14:textId="45837227" w:rsidR="00F01DB8" w:rsidRPr="0065741C" w:rsidRDefault="00EF5378" w:rsidP="002F7A44">
      <w:pPr>
        <w:pStyle w:val="ListParagraph"/>
        <w:numPr>
          <w:ilvl w:val="0"/>
          <w:numId w:val="20"/>
        </w:numPr>
        <w:spacing w:before="120" w:after="120" w:line="312" w:lineRule="auto"/>
        <w:jc w:val="both"/>
        <w:rPr>
          <w:sz w:val="22"/>
          <w:szCs w:val="22"/>
        </w:rPr>
      </w:pPr>
      <w:r w:rsidRPr="0065741C">
        <w:rPr>
          <w:sz w:val="22"/>
          <w:szCs w:val="22"/>
        </w:rPr>
        <w:t>p</w:t>
      </w:r>
      <w:r w:rsidR="00331C7F" w:rsidRPr="0065741C">
        <w:rPr>
          <w:sz w:val="22"/>
          <w:szCs w:val="22"/>
        </w:rPr>
        <w:t>ovećanje obima poslovanja</w:t>
      </w:r>
      <w:r w:rsidRPr="0065741C">
        <w:rPr>
          <w:sz w:val="22"/>
          <w:szCs w:val="22"/>
        </w:rPr>
        <w:t xml:space="preserve"> i omogućavanje dugoročnog stabilnog poslovanja preduzeća</w:t>
      </w:r>
      <w:r w:rsidR="002211EE" w:rsidRPr="0065741C">
        <w:rPr>
          <w:sz w:val="22"/>
          <w:szCs w:val="22"/>
        </w:rPr>
        <w:t>.</w:t>
      </w:r>
    </w:p>
    <w:p w14:paraId="56A4EB82" w14:textId="3B86F1DF" w:rsidR="00EF5378" w:rsidRPr="0065741C" w:rsidRDefault="00F01DB8" w:rsidP="002F7A44">
      <w:pPr>
        <w:pStyle w:val="ListParagraph"/>
        <w:numPr>
          <w:ilvl w:val="0"/>
          <w:numId w:val="20"/>
        </w:numPr>
        <w:spacing w:before="120" w:after="120" w:line="312" w:lineRule="auto"/>
        <w:jc w:val="both"/>
        <w:rPr>
          <w:sz w:val="22"/>
          <w:szCs w:val="22"/>
        </w:rPr>
      </w:pPr>
      <w:r w:rsidRPr="0065741C">
        <w:rPr>
          <w:sz w:val="22"/>
          <w:szCs w:val="22"/>
        </w:rPr>
        <w:t xml:space="preserve">registracija novih </w:t>
      </w:r>
      <w:r w:rsidR="00EF5378" w:rsidRPr="0065741C">
        <w:rPr>
          <w:sz w:val="22"/>
          <w:szCs w:val="22"/>
        </w:rPr>
        <w:t xml:space="preserve"> </w:t>
      </w:r>
      <w:r w:rsidRPr="0065741C">
        <w:rPr>
          <w:sz w:val="22"/>
          <w:szCs w:val="22"/>
        </w:rPr>
        <w:t>privrednih  društava (START-UP).</w:t>
      </w:r>
    </w:p>
    <w:p w14:paraId="60DABCAC" w14:textId="0CD552CE" w:rsidR="00EF5378" w:rsidRPr="0065741C" w:rsidRDefault="00EF5378" w:rsidP="002F7A44">
      <w:pPr>
        <w:pStyle w:val="ListParagraph"/>
        <w:numPr>
          <w:ilvl w:val="0"/>
          <w:numId w:val="18"/>
        </w:numPr>
        <w:spacing w:before="120" w:after="120" w:line="312" w:lineRule="auto"/>
        <w:ind w:left="0" w:firstLine="0"/>
        <w:jc w:val="both"/>
        <w:rPr>
          <w:sz w:val="22"/>
          <w:szCs w:val="22"/>
        </w:rPr>
      </w:pPr>
      <w:r w:rsidRPr="0065741C">
        <w:rPr>
          <w:sz w:val="22"/>
          <w:szCs w:val="22"/>
        </w:rPr>
        <w:t xml:space="preserve">Aplikanti su dužni u prijedlogu projekta navesti specifične rezultate koji su direktno povezani sa djelatnošću </w:t>
      </w:r>
      <w:bookmarkStart w:id="32" w:name="_Hlk157672232"/>
      <w:r w:rsidRPr="0065741C">
        <w:rPr>
          <w:sz w:val="22"/>
          <w:szCs w:val="22"/>
        </w:rPr>
        <w:t xml:space="preserve">privrednih društava </w:t>
      </w:r>
      <w:bookmarkEnd w:id="32"/>
      <w:r w:rsidRPr="0065741C">
        <w:rPr>
          <w:sz w:val="22"/>
          <w:szCs w:val="22"/>
        </w:rPr>
        <w:t>i moraju biti  mjerljivi i jasno vremenski određeni.</w:t>
      </w:r>
    </w:p>
    <w:p w14:paraId="428506D9" w14:textId="05784F81" w:rsidR="00EF5378" w:rsidRPr="0065741C" w:rsidRDefault="00EF5378" w:rsidP="002F7A44">
      <w:pPr>
        <w:pStyle w:val="ListParagraph"/>
        <w:numPr>
          <w:ilvl w:val="0"/>
          <w:numId w:val="18"/>
        </w:numPr>
        <w:spacing w:before="120" w:after="120" w:line="312" w:lineRule="auto"/>
        <w:ind w:left="0" w:firstLine="0"/>
        <w:jc w:val="both"/>
        <w:rPr>
          <w:sz w:val="22"/>
          <w:szCs w:val="22"/>
        </w:rPr>
      </w:pPr>
      <w:r w:rsidRPr="0065741C">
        <w:rPr>
          <w:sz w:val="22"/>
          <w:szCs w:val="22"/>
        </w:rPr>
        <w:t>Sve aplikacije koje se podnose za finansiranje iz sredstava programa će biti procjenjivani u odnosu na njihove očekivane rezultate. Očekivani rezultati prijedloga projekata za sredstvima se procjenjuju u odnosu na očekivane rezultate programa.</w:t>
      </w:r>
    </w:p>
    <w:p w14:paraId="0464900C" w14:textId="77777777" w:rsidR="00EF5378" w:rsidRPr="0065741C" w:rsidRDefault="00EF5378" w:rsidP="00EF5378">
      <w:pPr>
        <w:spacing w:before="120" w:after="120" w:line="312" w:lineRule="auto"/>
        <w:jc w:val="center"/>
        <w:rPr>
          <w:iCs/>
          <w:sz w:val="22"/>
          <w:szCs w:val="22"/>
        </w:rPr>
      </w:pPr>
      <w:r w:rsidRPr="0065741C">
        <w:rPr>
          <w:iCs/>
          <w:sz w:val="22"/>
          <w:szCs w:val="22"/>
        </w:rPr>
        <w:lastRenderedPageBreak/>
        <w:t>(11.2)</w:t>
      </w:r>
    </w:p>
    <w:p w14:paraId="20F6CE57" w14:textId="77777777" w:rsidR="00EF5378" w:rsidRPr="0065741C" w:rsidRDefault="00EF5378" w:rsidP="00EF5378">
      <w:pPr>
        <w:spacing w:before="120" w:after="120" w:line="312" w:lineRule="auto"/>
        <w:jc w:val="center"/>
        <w:rPr>
          <w:iCs/>
          <w:sz w:val="22"/>
          <w:szCs w:val="22"/>
        </w:rPr>
      </w:pPr>
      <w:r w:rsidRPr="0065741C">
        <w:rPr>
          <w:iCs/>
          <w:sz w:val="22"/>
          <w:szCs w:val="22"/>
        </w:rPr>
        <w:t>(Kvantitativni pregled očekivanih rezultata)</w:t>
      </w:r>
    </w:p>
    <w:p w14:paraId="37569900" w14:textId="0804BDE6" w:rsidR="00EF5378" w:rsidRPr="0065741C" w:rsidRDefault="00EF5378" w:rsidP="002F7A44">
      <w:pPr>
        <w:pStyle w:val="ListParagraph"/>
        <w:numPr>
          <w:ilvl w:val="0"/>
          <w:numId w:val="44"/>
        </w:numPr>
        <w:spacing w:before="120" w:after="120" w:line="312" w:lineRule="auto"/>
        <w:ind w:left="0" w:firstLine="0"/>
        <w:jc w:val="both"/>
        <w:rPr>
          <w:sz w:val="22"/>
          <w:szCs w:val="22"/>
        </w:rPr>
      </w:pPr>
      <w:r w:rsidRPr="0065741C">
        <w:rPr>
          <w:sz w:val="22"/>
          <w:szCs w:val="22"/>
        </w:rPr>
        <w:t>Mjerenje rezultata aktivnosti će se vršiti na osnovu rezultata monitoringa implementacije i rezultata obilaskom radova na terenu i na osnovu pismenih izvještaja izvođača radova</w:t>
      </w:r>
      <w:r w:rsidR="00E47446" w:rsidRPr="0065741C">
        <w:rPr>
          <w:sz w:val="22"/>
          <w:szCs w:val="22"/>
        </w:rPr>
        <w:t xml:space="preserve"> i montažera opreme</w:t>
      </w:r>
      <w:r w:rsidRPr="0065741C">
        <w:rPr>
          <w:sz w:val="22"/>
          <w:szCs w:val="22"/>
        </w:rPr>
        <w:t>.</w:t>
      </w:r>
    </w:p>
    <w:p w14:paraId="10387416" w14:textId="5BB83D97" w:rsidR="00EF5378" w:rsidRPr="0065741C" w:rsidRDefault="00EF5378" w:rsidP="002F7A44">
      <w:pPr>
        <w:pStyle w:val="ListParagraph"/>
        <w:numPr>
          <w:ilvl w:val="0"/>
          <w:numId w:val="44"/>
        </w:numPr>
        <w:spacing w:before="120" w:after="120" w:line="312" w:lineRule="auto"/>
        <w:ind w:left="0" w:firstLine="0"/>
        <w:jc w:val="both"/>
        <w:rPr>
          <w:sz w:val="22"/>
          <w:szCs w:val="22"/>
        </w:rPr>
      </w:pPr>
      <w:r w:rsidRPr="0065741C">
        <w:rPr>
          <w:sz w:val="22"/>
          <w:szCs w:val="22"/>
        </w:rPr>
        <w:t>U cilju osiguranja procjene rezultata Programa odabrani korisnici koji su dobili podršku, dužni su nakon utroška odobrenih sredstava dostaviti Ministarstvu za privredu Bosansko-podrinjskog kantona Goražde Izvještaj o provedenim aktivnostima koj</w:t>
      </w:r>
      <w:r w:rsidR="002A6A00" w:rsidRPr="0065741C">
        <w:rPr>
          <w:sz w:val="22"/>
          <w:szCs w:val="22"/>
        </w:rPr>
        <w:t>e</w:t>
      </w:r>
      <w:r w:rsidRPr="0065741C">
        <w:rPr>
          <w:sz w:val="22"/>
          <w:szCs w:val="22"/>
        </w:rPr>
        <w:t xml:space="preserve"> su odobren</w:t>
      </w:r>
      <w:r w:rsidR="002A6A00" w:rsidRPr="0065741C">
        <w:rPr>
          <w:sz w:val="22"/>
          <w:szCs w:val="22"/>
        </w:rPr>
        <w:t>e</w:t>
      </w:r>
      <w:r w:rsidRPr="0065741C">
        <w:rPr>
          <w:sz w:val="22"/>
          <w:szCs w:val="22"/>
        </w:rPr>
        <w:t xml:space="preserve"> za finansiranje iz Programa. Odabrani korisnici dužni su dostaviti Izvještaj o utrošku sredstava. Forma i sadržaj Izvještaja o utrošku sredstava će biti dostavljena svim korisnicima  sredstava. </w:t>
      </w:r>
    </w:p>
    <w:p w14:paraId="60CA36B9" w14:textId="77777777" w:rsidR="00EF5378" w:rsidRPr="0065741C" w:rsidRDefault="00EF5378" w:rsidP="00EF5378">
      <w:pPr>
        <w:spacing w:before="120" w:after="120" w:line="312" w:lineRule="auto"/>
        <w:jc w:val="center"/>
        <w:rPr>
          <w:iCs/>
          <w:sz w:val="22"/>
          <w:szCs w:val="22"/>
        </w:rPr>
      </w:pPr>
      <w:r w:rsidRPr="0065741C">
        <w:rPr>
          <w:iCs/>
          <w:sz w:val="22"/>
          <w:szCs w:val="22"/>
        </w:rPr>
        <w:t>(11.3)</w:t>
      </w:r>
    </w:p>
    <w:p w14:paraId="48A24307" w14:textId="77777777" w:rsidR="00EF5378" w:rsidRPr="0065741C" w:rsidRDefault="00EF5378" w:rsidP="00EF5378">
      <w:pPr>
        <w:spacing w:before="120" w:after="120" w:line="312" w:lineRule="auto"/>
        <w:jc w:val="center"/>
        <w:rPr>
          <w:iCs/>
          <w:sz w:val="22"/>
          <w:szCs w:val="22"/>
        </w:rPr>
      </w:pPr>
      <w:r w:rsidRPr="0065741C">
        <w:rPr>
          <w:iCs/>
          <w:sz w:val="22"/>
          <w:szCs w:val="22"/>
        </w:rPr>
        <w:t>(Monitoring implementacije programa)</w:t>
      </w:r>
    </w:p>
    <w:p w14:paraId="13F24BFF" w14:textId="4038C11F" w:rsidR="00EF5378" w:rsidRPr="0065741C" w:rsidRDefault="00EF5378" w:rsidP="002F7A44">
      <w:pPr>
        <w:pStyle w:val="ListParagraph"/>
        <w:numPr>
          <w:ilvl w:val="0"/>
          <w:numId w:val="21"/>
        </w:numPr>
        <w:spacing w:before="120" w:after="120" w:line="312" w:lineRule="auto"/>
        <w:ind w:left="0" w:firstLine="0"/>
        <w:jc w:val="both"/>
        <w:rPr>
          <w:sz w:val="22"/>
          <w:szCs w:val="22"/>
        </w:rPr>
      </w:pPr>
      <w:r w:rsidRPr="0065741C">
        <w:rPr>
          <w:sz w:val="22"/>
          <w:szCs w:val="22"/>
        </w:rPr>
        <w:t>Monitoring se provodi sa ciljem utvrđivanja da li se implementacija podržanih aktivnosti provodi u skladu sa potpisanim Ugovorima i u skladu sa odredbama ovog programa. U  cilju osiguranja procjene rezultata  odabrani  korisnici sredstava su  dužni nakon  utroška sredstava dostaviti Ministarstvu  za privredu Bosansko-podrinjskog kantona Goražde Izvještaj o provedenim aktivnostima koj</w:t>
      </w:r>
      <w:r w:rsidR="004A7CAA" w:rsidRPr="0065741C">
        <w:rPr>
          <w:sz w:val="22"/>
          <w:szCs w:val="22"/>
        </w:rPr>
        <w:t>e</w:t>
      </w:r>
      <w:r w:rsidRPr="0065741C">
        <w:rPr>
          <w:sz w:val="22"/>
          <w:szCs w:val="22"/>
        </w:rPr>
        <w:t xml:space="preserve"> su odobren</w:t>
      </w:r>
      <w:r w:rsidR="004A7CAA" w:rsidRPr="0065741C">
        <w:rPr>
          <w:sz w:val="22"/>
          <w:szCs w:val="22"/>
        </w:rPr>
        <w:t>e</w:t>
      </w:r>
      <w:r w:rsidRPr="0065741C">
        <w:rPr>
          <w:sz w:val="22"/>
          <w:szCs w:val="22"/>
        </w:rPr>
        <w:t xml:space="preserve"> za finansiranje iz Programa</w:t>
      </w:r>
      <w:r w:rsidR="00F01DB8" w:rsidRPr="0065741C">
        <w:rPr>
          <w:sz w:val="22"/>
          <w:szCs w:val="22"/>
        </w:rPr>
        <w:t>.</w:t>
      </w:r>
    </w:p>
    <w:p w14:paraId="515A310E" w14:textId="77777777" w:rsidR="00EF5378" w:rsidRPr="0065741C" w:rsidRDefault="00EF5378" w:rsidP="002F7A44">
      <w:pPr>
        <w:pStyle w:val="ListParagraph"/>
        <w:numPr>
          <w:ilvl w:val="0"/>
          <w:numId w:val="21"/>
        </w:numPr>
        <w:spacing w:before="120" w:after="120" w:line="312" w:lineRule="auto"/>
        <w:ind w:left="0" w:firstLine="0"/>
        <w:jc w:val="both"/>
        <w:rPr>
          <w:sz w:val="22"/>
          <w:szCs w:val="22"/>
        </w:rPr>
      </w:pPr>
      <w:r w:rsidRPr="0065741C">
        <w:rPr>
          <w:sz w:val="22"/>
          <w:szCs w:val="22"/>
        </w:rPr>
        <w:t>Nadzor realizacije Programa vrši Ministarstvo za privredu Bosansko-podrinjskog kantona Goražde.</w:t>
      </w:r>
    </w:p>
    <w:p w14:paraId="0C18C180" w14:textId="0FDF5F15" w:rsidR="00EF5378" w:rsidRPr="0065741C" w:rsidRDefault="00EF5378" w:rsidP="002F7A44">
      <w:pPr>
        <w:pStyle w:val="ListParagraph"/>
        <w:numPr>
          <w:ilvl w:val="0"/>
          <w:numId w:val="21"/>
        </w:numPr>
        <w:spacing w:before="120" w:after="120" w:line="312" w:lineRule="auto"/>
        <w:ind w:left="0" w:firstLine="0"/>
        <w:jc w:val="both"/>
        <w:rPr>
          <w:sz w:val="22"/>
          <w:szCs w:val="22"/>
        </w:rPr>
      </w:pPr>
      <w:r w:rsidRPr="0065741C">
        <w:rPr>
          <w:sz w:val="22"/>
          <w:szCs w:val="22"/>
        </w:rPr>
        <w:t>Mjerenje rezultata i provedenih aktivnosti će se vršiti na osnovu monitoringa implementacije projekta, sačinjavanjem zapisnika uz koji će biti sva neophodna dokumentacija kojom se dokazuje implementacija radova odnosno implementacija namjenskog utroška dodijeljenih sredstava.</w:t>
      </w:r>
    </w:p>
    <w:p w14:paraId="798EE6A8" w14:textId="52562935" w:rsidR="00EF5378" w:rsidRPr="0065741C" w:rsidRDefault="00EF5378" w:rsidP="00E47446">
      <w:pPr>
        <w:pStyle w:val="ListParagraph"/>
        <w:numPr>
          <w:ilvl w:val="0"/>
          <w:numId w:val="21"/>
        </w:numPr>
        <w:spacing w:before="120" w:after="120" w:line="312" w:lineRule="auto"/>
        <w:ind w:left="0" w:firstLine="0"/>
        <w:jc w:val="both"/>
        <w:rPr>
          <w:sz w:val="22"/>
          <w:szCs w:val="22"/>
        </w:rPr>
      </w:pPr>
      <w:r w:rsidRPr="0065741C">
        <w:rPr>
          <w:sz w:val="22"/>
          <w:szCs w:val="22"/>
        </w:rPr>
        <w:t xml:space="preserve">U slučaju da rezultati monitoringa ukažu na značajan zaostatak u ispunjavanju ugovorenih obaveza, Ministarstvo za privredu predlaže Vladi Bosansko-podrinjskog kantona Goražde donošenje Odluke o povratu dodjeljenje državne pomoći ili preusmjeravanje u skladu sa odredbama programa.  </w:t>
      </w:r>
    </w:p>
    <w:p w14:paraId="02E273BE" w14:textId="77777777" w:rsidR="00EB6924" w:rsidRPr="0065741C" w:rsidRDefault="00EB6924" w:rsidP="00EF5378">
      <w:pPr>
        <w:spacing w:before="120" w:after="120" w:line="312" w:lineRule="auto"/>
        <w:jc w:val="center"/>
        <w:rPr>
          <w:bCs/>
          <w:sz w:val="22"/>
          <w:szCs w:val="22"/>
        </w:rPr>
      </w:pPr>
    </w:p>
    <w:p w14:paraId="7A33B77C" w14:textId="67CEC82E" w:rsidR="00EF5378" w:rsidRPr="0065741C" w:rsidRDefault="00EF5378" w:rsidP="00EF5378">
      <w:pPr>
        <w:spacing w:before="120" w:after="120" w:line="312" w:lineRule="auto"/>
        <w:jc w:val="center"/>
        <w:rPr>
          <w:bCs/>
          <w:sz w:val="22"/>
          <w:szCs w:val="22"/>
        </w:rPr>
      </w:pPr>
      <w:r w:rsidRPr="0065741C">
        <w:rPr>
          <w:bCs/>
          <w:sz w:val="22"/>
          <w:szCs w:val="22"/>
        </w:rPr>
        <w:t>TAČKA 12.</w:t>
      </w:r>
    </w:p>
    <w:p w14:paraId="2D130503" w14:textId="77777777" w:rsidR="00EF5378" w:rsidRPr="0065741C" w:rsidRDefault="00EF5378" w:rsidP="00EF5378">
      <w:pPr>
        <w:spacing w:before="120" w:after="120" w:line="312" w:lineRule="auto"/>
        <w:jc w:val="center"/>
        <w:rPr>
          <w:sz w:val="22"/>
          <w:szCs w:val="22"/>
        </w:rPr>
      </w:pPr>
      <w:r w:rsidRPr="0065741C">
        <w:rPr>
          <w:sz w:val="22"/>
          <w:szCs w:val="22"/>
        </w:rPr>
        <w:t>PROCJENA NEPREDVIĐENIH RASHODA I RIZIKA</w:t>
      </w:r>
    </w:p>
    <w:p w14:paraId="4DB40C65" w14:textId="77777777" w:rsidR="00EF5378" w:rsidRPr="0065741C" w:rsidRDefault="00EF5378" w:rsidP="00EF5378">
      <w:pPr>
        <w:spacing w:before="120" w:after="120" w:line="312" w:lineRule="auto"/>
        <w:jc w:val="center"/>
        <w:rPr>
          <w:iCs/>
          <w:sz w:val="22"/>
          <w:szCs w:val="22"/>
        </w:rPr>
      </w:pPr>
      <w:r w:rsidRPr="0065741C">
        <w:rPr>
          <w:iCs/>
          <w:sz w:val="22"/>
          <w:szCs w:val="22"/>
        </w:rPr>
        <w:t>(12.1)</w:t>
      </w:r>
    </w:p>
    <w:p w14:paraId="0F4C6366" w14:textId="77777777" w:rsidR="00EF5378" w:rsidRPr="0065741C" w:rsidRDefault="00EF5378" w:rsidP="00EF5378">
      <w:pPr>
        <w:spacing w:before="120" w:after="120" w:line="312" w:lineRule="auto"/>
        <w:jc w:val="center"/>
        <w:rPr>
          <w:iCs/>
          <w:sz w:val="22"/>
          <w:szCs w:val="22"/>
        </w:rPr>
      </w:pPr>
      <w:r w:rsidRPr="0065741C">
        <w:rPr>
          <w:iCs/>
          <w:sz w:val="22"/>
          <w:szCs w:val="22"/>
        </w:rPr>
        <w:t xml:space="preserve"> (Nepredviđeni rashodi)</w:t>
      </w:r>
    </w:p>
    <w:p w14:paraId="29A65F42" w14:textId="1A1E46B8" w:rsidR="004A7CAA" w:rsidRPr="000F5C18" w:rsidRDefault="00EF5378" w:rsidP="000F5C18">
      <w:pPr>
        <w:pStyle w:val="ListParagraph"/>
        <w:numPr>
          <w:ilvl w:val="0"/>
          <w:numId w:val="22"/>
        </w:numPr>
        <w:spacing w:before="120" w:after="120" w:line="312" w:lineRule="auto"/>
        <w:ind w:left="0" w:firstLine="0"/>
        <w:jc w:val="both"/>
        <w:rPr>
          <w:sz w:val="22"/>
          <w:szCs w:val="22"/>
        </w:rPr>
      </w:pPr>
      <w:r w:rsidRPr="0065741C">
        <w:rPr>
          <w:sz w:val="22"/>
          <w:szCs w:val="22"/>
        </w:rPr>
        <w:t xml:space="preserve">Nepredviđeni rashodi za </w:t>
      </w:r>
      <w:r w:rsidR="00F01DB8" w:rsidRPr="0065741C">
        <w:rPr>
          <w:sz w:val="22"/>
          <w:szCs w:val="22"/>
        </w:rPr>
        <w:t>P</w:t>
      </w:r>
      <w:r w:rsidRPr="0065741C">
        <w:rPr>
          <w:sz w:val="22"/>
          <w:szCs w:val="22"/>
        </w:rPr>
        <w:t>rogramom predviđene aktivnosti mogu se pojaviti samo kao rezultat promjena unutar interne strukture Programa, ali ne i do povećanja ukupnih nepredviđenih rashoda Programa.</w:t>
      </w:r>
    </w:p>
    <w:p w14:paraId="617C71CD" w14:textId="2915F9F7" w:rsidR="00EF5378" w:rsidRPr="0065741C" w:rsidRDefault="00EF5378" w:rsidP="006D3403">
      <w:pPr>
        <w:spacing w:before="120" w:after="120" w:line="312" w:lineRule="auto"/>
        <w:jc w:val="center"/>
        <w:rPr>
          <w:iCs/>
          <w:sz w:val="22"/>
          <w:szCs w:val="22"/>
        </w:rPr>
      </w:pPr>
      <w:r w:rsidRPr="0065741C">
        <w:rPr>
          <w:iCs/>
          <w:sz w:val="22"/>
          <w:szCs w:val="22"/>
        </w:rPr>
        <w:t>(12.2)</w:t>
      </w:r>
    </w:p>
    <w:p w14:paraId="7E26A3A8" w14:textId="77777777" w:rsidR="00EF5378" w:rsidRPr="0065741C" w:rsidRDefault="00EF5378" w:rsidP="00EF5378">
      <w:pPr>
        <w:spacing w:before="120" w:after="120" w:line="312" w:lineRule="auto"/>
        <w:jc w:val="center"/>
        <w:rPr>
          <w:iCs/>
          <w:sz w:val="22"/>
          <w:szCs w:val="22"/>
        </w:rPr>
      </w:pPr>
      <w:r w:rsidRPr="0065741C">
        <w:rPr>
          <w:iCs/>
          <w:sz w:val="22"/>
          <w:szCs w:val="22"/>
        </w:rPr>
        <w:t>(Rizici)</w:t>
      </w:r>
    </w:p>
    <w:p w14:paraId="17DB8106" w14:textId="3CC1AF1A" w:rsidR="00F01DB8" w:rsidRPr="0065741C" w:rsidRDefault="00EF5378" w:rsidP="00F01DB8">
      <w:pPr>
        <w:pStyle w:val="ListParagraph"/>
        <w:numPr>
          <w:ilvl w:val="0"/>
          <w:numId w:val="23"/>
        </w:numPr>
        <w:spacing w:before="120" w:after="120" w:line="312" w:lineRule="auto"/>
        <w:ind w:left="0" w:firstLine="0"/>
        <w:jc w:val="both"/>
        <w:rPr>
          <w:sz w:val="22"/>
          <w:szCs w:val="22"/>
        </w:rPr>
      </w:pPr>
      <w:r w:rsidRPr="0065741C">
        <w:rPr>
          <w:sz w:val="22"/>
          <w:szCs w:val="22"/>
        </w:rPr>
        <w:t>Kako bi se smanjili rizici u procesu implementacije Programa omogućava</w:t>
      </w:r>
      <w:r w:rsidR="00EB6924" w:rsidRPr="0065741C">
        <w:rPr>
          <w:sz w:val="22"/>
          <w:szCs w:val="22"/>
        </w:rPr>
        <w:t>ju</w:t>
      </w:r>
      <w:r w:rsidR="00F01DB8" w:rsidRPr="0065741C">
        <w:rPr>
          <w:sz w:val="22"/>
          <w:szCs w:val="22"/>
        </w:rPr>
        <w:t xml:space="preserve"> se</w:t>
      </w:r>
      <w:r w:rsidRPr="0065741C">
        <w:rPr>
          <w:sz w:val="22"/>
          <w:szCs w:val="22"/>
        </w:rPr>
        <w:t xml:space="preserve"> službenicima</w:t>
      </w:r>
      <w:r w:rsidR="00F01DB8" w:rsidRPr="0065741C">
        <w:rPr>
          <w:sz w:val="22"/>
          <w:szCs w:val="22"/>
        </w:rPr>
        <w:t xml:space="preserve"> Ministarstva</w:t>
      </w:r>
      <w:r w:rsidRPr="0065741C">
        <w:rPr>
          <w:sz w:val="22"/>
          <w:szCs w:val="22"/>
        </w:rPr>
        <w:t xml:space="preserve"> terenske posjete i prikupljanje dodatnih informacija neophodnih za proces selekcije, te monitoring u toku same implementacije aktivnosti i mjera koje su podržane ovim Programom.</w:t>
      </w:r>
    </w:p>
    <w:p w14:paraId="7F17C696" w14:textId="6313E03C" w:rsidR="003F5D78" w:rsidRPr="0065741C" w:rsidRDefault="00EF5378" w:rsidP="00F01DB8">
      <w:pPr>
        <w:pStyle w:val="ListParagraph"/>
        <w:numPr>
          <w:ilvl w:val="0"/>
          <w:numId w:val="23"/>
        </w:numPr>
        <w:spacing w:before="120" w:after="120" w:line="312" w:lineRule="auto"/>
        <w:ind w:left="0" w:firstLine="0"/>
        <w:jc w:val="both"/>
        <w:rPr>
          <w:sz w:val="22"/>
          <w:szCs w:val="22"/>
        </w:rPr>
      </w:pPr>
      <w:r w:rsidRPr="0065741C">
        <w:rPr>
          <w:sz w:val="22"/>
          <w:szCs w:val="22"/>
        </w:rPr>
        <w:lastRenderedPageBreak/>
        <w:t xml:space="preserve">Aplikanti su dužni planirati odgovarajuće mjere koje će poduzeti u slučaju ostvarivanja rizika koji mogu uticati na ostvarivanje ciljeva i rezultata koji su predviđeni u aktivnostima i mjerama za koje su dobili podršku iz ovog </w:t>
      </w:r>
      <w:r w:rsidR="00F01DB8" w:rsidRPr="0065741C">
        <w:rPr>
          <w:sz w:val="22"/>
          <w:szCs w:val="22"/>
        </w:rPr>
        <w:t>P</w:t>
      </w:r>
      <w:r w:rsidRPr="0065741C">
        <w:rPr>
          <w:sz w:val="22"/>
          <w:szCs w:val="22"/>
        </w:rPr>
        <w:t xml:space="preserve">rograma. </w:t>
      </w:r>
      <w:r w:rsidRPr="0065741C">
        <w:rPr>
          <w:sz w:val="22"/>
          <w:szCs w:val="22"/>
        </w:rPr>
        <w:tab/>
      </w:r>
    </w:p>
    <w:p w14:paraId="1D60FF91" w14:textId="181880F4" w:rsidR="00EF5378" w:rsidRPr="0065741C" w:rsidRDefault="00EF5378" w:rsidP="00EF5378">
      <w:pPr>
        <w:spacing w:before="120" w:after="120" w:line="312" w:lineRule="auto"/>
        <w:jc w:val="center"/>
        <w:rPr>
          <w:bCs/>
          <w:sz w:val="22"/>
          <w:szCs w:val="22"/>
        </w:rPr>
      </w:pPr>
      <w:r w:rsidRPr="0065741C">
        <w:rPr>
          <w:bCs/>
          <w:sz w:val="22"/>
          <w:szCs w:val="22"/>
        </w:rPr>
        <w:t>TAČKA 13.</w:t>
      </w:r>
    </w:p>
    <w:p w14:paraId="2D392934" w14:textId="77777777" w:rsidR="00EF5378" w:rsidRPr="0065741C" w:rsidRDefault="00EF5378" w:rsidP="00EF5378">
      <w:pPr>
        <w:spacing w:before="120" w:after="120" w:line="312" w:lineRule="auto"/>
        <w:jc w:val="center"/>
        <w:rPr>
          <w:sz w:val="22"/>
          <w:szCs w:val="22"/>
        </w:rPr>
      </w:pPr>
      <w:r w:rsidRPr="0065741C">
        <w:rPr>
          <w:sz w:val="22"/>
          <w:szCs w:val="22"/>
        </w:rPr>
        <w:t>POTREBAN BROJ RADNIKA ZA PROVOĐENJE PROGRAMA</w:t>
      </w:r>
    </w:p>
    <w:p w14:paraId="04EE8D55" w14:textId="67610ADE" w:rsidR="00EF5378" w:rsidRPr="0065741C" w:rsidRDefault="00EF5378" w:rsidP="00EF5378">
      <w:pPr>
        <w:spacing w:before="120" w:after="120" w:line="312" w:lineRule="auto"/>
        <w:ind w:firstLine="709"/>
        <w:jc w:val="both"/>
        <w:rPr>
          <w:sz w:val="22"/>
          <w:szCs w:val="22"/>
        </w:rPr>
      </w:pPr>
      <w:r w:rsidRPr="0065741C">
        <w:rPr>
          <w:sz w:val="22"/>
          <w:szCs w:val="22"/>
        </w:rPr>
        <w:t>Za provođenje Programa su nadležni zaposleni u Ministarstvu za privredu Bosansko-podrinjskog kantona Goražde i Program ne zahtjeva angažovanje dodatnih radnika na provođenju Programa.</w:t>
      </w:r>
    </w:p>
    <w:p w14:paraId="4ABD54E5" w14:textId="77777777" w:rsidR="003F5D78" w:rsidRPr="0065741C" w:rsidRDefault="003F5D78" w:rsidP="00EF5378">
      <w:pPr>
        <w:spacing w:before="120" w:after="120" w:line="312" w:lineRule="auto"/>
        <w:jc w:val="both"/>
        <w:rPr>
          <w:sz w:val="22"/>
          <w:szCs w:val="22"/>
        </w:rPr>
      </w:pPr>
    </w:p>
    <w:p w14:paraId="523D2FF8" w14:textId="77777777" w:rsidR="00E56CBE" w:rsidRPr="0065741C" w:rsidRDefault="00E56CBE" w:rsidP="00385007">
      <w:pPr>
        <w:spacing w:before="120" w:after="120" w:line="312" w:lineRule="auto"/>
        <w:rPr>
          <w:sz w:val="22"/>
          <w:szCs w:val="22"/>
        </w:rPr>
      </w:pPr>
    </w:p>
    <w:p w14:paraId="37C13E0A" w14:textId="77777777" w:rsidR="00E56CBE" w:rsidRPr="0065741C" w:rsidRDefault="00E56CBE" w:rsidP="00385007">
      <w:pPr>
        <w:spacing w:before="120" w:after="120" w:line="312" w:lineRule="auto"/>
        <w:rPr>
          <w:sz w:val="22"/>
          <w:szCs w:val="22"/>
        </w:rPr>
      </w:pPr>
    </w:p>
    <w:p w14:paraId="43BD5A1F" w14:textId="6EA13BF2" w:rsidR="00E56CBE" w:rsidRPr="0065741C" w:rsidRDefault="00E56CBE" w:rsidP="00385007">
      <w:pPr>
        <w:spacing w:before="120" w:after="120" w:line="312" w:lineRule="auto"/>
        <w:rPr>
          <w:sz w:val="22"/>
          <w:szCs w:val="22"/>
        </w:rPr>
      </w:pPr>
    </w:p>
    <w:p w14:paraId="3A859A64" w14:textId="57CFD35B" w:rsidR="004A7CAA" w:rsidRPr="0065741C" w:rsidRDefault="004A7CAA" w:rsidP="00385007">
      <w:pPr>
        <w:spacing w:before="120" w:after="120" w:line="312" w:lineRule="auto"/>
        <w:rPr>
          <w:sz w:val="22"/>
          <w:szCs w:val="22"/>
        </w:rPr>
      </w:pPr>
    </w:p>
    <w:p w14:paraId="5AEC252C" w14:textId="305ADE07" w:rsidR="001E5FA7" w:rsidRPr="0065741C" w:rsidRDefault="001E5FA7" w:rsidP="00385007">
      <w:pPr>
        <w:spacing w:before="120" w:after="120" w:line="312" w:lineRule="auto"/>
        <w:rPr>
          <w:sz w:val="22"/>
          <w:szCs w:val="22"/>
        </w:rPr>
      </w:pPr>
    </w:p>
    <w:p w14:paraId="2904929A" w14:textId="77777777" w:rsidR="001E5FA7" w:rsidRPr="0065741C" w:rsidRDefault="001E5FA7" w:rsidP="00385007">
      <w:pPr>
        <w:spacing w:before="120" w:after="120" w:line="312" w:lineRule="auto"/>
        <w:rPr>
          <w:sz w:val="22"/>
          <w:szCs w:val="22"/>
        </w:rPr>
      </w:pPr>
    </w:p>
    <w:p w14:paraId="10ABB562" w14:textId="77777777" w:rsidR="004A7CAA" w:rsidRPr="0065741C" w:rsidRDefault="004A7CAA" w:rsidP="00385007">
      <w:pPr>
        <w:spacing w:before="120" w:after="120" w:line="312" w:lineRule="auto"/>
        <w:rPr>
          <w:sz w:val="22"/>
          <w:szCs w:val="22"/>
        </w:rPr>
      </w:pPr>
    </w:p>
    <w:p w14:paraId="1D117313" w14:textId="08B06835" w:rsidR="00EF5378" w:rsidRPr="0065741C" w:rsidRDefault="00EF5378" w:rsidP="004A5BF2">
      <w:pPr>
        <w:spacing w:before="120" w:after="120" w:line="312" w:lineRule="auto"/>
        <w:jc w:val="both"/>
        <w:rPr>
          <w:sz w:val="22"/>
          <w:szCs w:val="22"/>
        </w:rPr>
      </w:pPr>
      <w:r w:rsidRPr="0065741C">
        <w:rPr>
          <w:sz w:val="22"/>
          <w:szCs w:val="22"/>
        </w:rPr>
        <w:t>Broj: 04-11-</w:t>
      </w:r>
      <w:r w:rsidR="00322F64">
        <w:rPr>
          <w:sz w:val="22"/>
          <w:szCs w:val="22"/>
        </w:rPr>
        <w:t>374-2</w:t>
      </w:r>
      <w:r w:rsidRPr="0065741C">
        <w:rPr>
          <w:sz w:val="22"/>
          <w:szCs w:val="22"/>
        </w:rPr>
        <w:t>/2</w:t>
      </w:r>
      <w:r w:rsidR="00385007" w:rsidRPr="0065741C">
        <w:rPr>
          <w:sz w:val="22"/>
          <w:szCs w:val="22"/>
        </w:rPr>
        <w:t>4</w:t>
      </w:r>
      <w:r w:rsidRPr="0065741C">
        <w:rPr>
          <w:sz w:val="22"/>
          <w:szCs w:val="22"/>
        </w:rPr>
        <w:t>.</w:t>
      </w:r>
      <w:r w:rsidR="00385007" w:rsidRPr="0065741C">
        <w:rPr>
          <w:sz w:val="22"/>
          <w:szCs w:val="22"/>
        </w:rPr>
        <w:t xml:space="preserve"> </w:t>
      </w:r>
      <w:r w:rsidRPr="0065741C">
        <w:rPr>
          <w:sz w:val="22"/>
          <w:szCs w:val="22"/>
        </w:rPr>
        <w:t>godine</w:t>
      </w:r>
    </w:p>
    <w:p w14:paraId="41785ACC" w14:textId="0858E8C6" w:rsidR="00EF5378" w:rsidRPr="0065741C" w:rsidRDefault="00EF5378" w:rsidP="004A5BF2">
      <w:pPr>
        <w:spacing w:before="120" w:after="120" w:line="312" w:lineRule="auto"/>
        <w:jc w:val="both"/>
        <w:rPr>
          <w:sz w:val="22"/>
          <w:szCs w:val="22"/>
        </w:rPr>
      </w:pPr>
      <w:r w:rsidRPr="0065741C">
        <w:rPr>
          <w:sz w:val="22"/>
          <w:szCs w:val="22"/>
        </w:rPr>
        <w:t xml:space="preserve">Goražde, </w:t>
      </w:r>
      <w:r w:rsidR="00322F64">
        <w:rPr>
          <w:sz w:val="22"/>
          <w:szCs w:val="22"/>
        </w:rPr>
        <w:t>26.02.</w:t>
      </w:r>
      <w:r w:rsidRPr="0065741C">
        <w:rPr>
          <w:sz w:val="22"/>
          <w:szCs w:val="22"/>
        </w:rPr>
        <w:t>202</w:t>
      </w:r>
      <w:r w:rsidR="00385007" w:rsidRPr="0065741C">
        <w:rPr>
          <w:sz w:val="22"/>
          <w:szCs w:val="22"/>
        </w:rPr>
        <w:t>4</w:t>
      </w:r>
      <w:r w:rsidRPr="0065741C">
        <w:rPr>
          <w:sz w:val="22"/>
          <w:szCs w:val="22"/>
        </w:rPr>
        <w:t>.</w:t>
      </w:r>
      <w:r w:rsidR="00385007" w:rsidRPr="0065741C">
        <w:rPr>
          <w:sz w:val="22"/>
          <w:szCs w:val="22"/>
        </w:rPr>
        <w:t xml:space="preserve"> </w:t>
      </w:r>
      <w:r w:rsidRPr="0065741C">
        <w:rPr>
          <w:sz w:val="22"/>
          <w:szCs w:val="22"/>
        </w:rPr>
        <w:t>godine</w:t>
      </w:r>
      <w:r w:rsidRPr="0065741C">
        <w:rPr>
          <w:sz w:val="22"/>
          <w:szCs w:val="22"/>
        </w:rPr>
        <w:tab/>
      </w:r>
    </w:p>
    <w:p w14:paraId="4140151B" w14:textId="77777777" w:rsidR="00EF5378" w:rsidRPr="0065741C" w:rsidRDefault="00EF5378" w:rsidP="004A5BF2">
      <w:pPr>
        <w:spacing w:before="120" w:after="120" w:line="312" w:lineRule="auto"/>
        <w:jc w:val="both"/>
        <w:rPr>
          <w:sz w:val="22"/>
          <w:szCs w:val="22"/>
        </w:rPr>
      </w:pPr>
    </w:p>
    <w:p w14:paraId="52769435" w14:textId="364D0589" w:rsidR="00EF5378" w:rsidRPr="0065741C" w:rsidRDefault="00EF5378" w:rsidP="004A5BF2">
      <w:pPr>
        <w:spacing w:before="120" w:after="120" w:line="312" w:lineRule="auto"/>
        <w:jc w:val="both"/>
        <w:rPr>
          <w:sz w:val="22"/>
          <w:szCs w:val="22"/>
        </w:rPr>
      </w:pPr>
      <w:r w:rsidRPr="0065741C">
        <w:rPr>
          <w:sz w:val="22"/>
          <w:szCs w:val="22"/>
        </w:rPr>
        <w:tab/>
      </w:r>
      <w:r w:rsidRPr="0065741C">
        <w:rPr>
          <w:sz w:val="22"/>
          <w:szCs w:val="22"/>
        </w:rPr>
        <w:tab/>
      </w:r>
      <w:r w:rsidRPr="0065741C">
        <w:rPr>
          <w:sz w:val="22"/>
          <w:szCs w:val="22"/>
        </w:rPr>
        <w:tab/>
        <w:t xml:space="preserve">                                                                     </w:t>
      </w:r>
      <w:r w:rsidR="003F5D78" w:rsidRPr="0065741C">
        <w:rPr>
          <w:sz w:val="22"/>
          <w:szCs w:val="22"/>
        </w:rPr>
        <w:tab/>
        <w:t xml:space="preserve">        </w:t>
      </w:r>
      <w:r w:rsidRPr="0065741C">
        <w:rPr>
          <w:b/>
          <w:bCs/>
          <w:sz w:val="22"/>
          <w:szCs w:val="22"/>
        </w:rPr>
        <w:t>M I N I S T A R</w:t>
      </w:r>
    </w:p>
    <w:p w14:paraId="2A20A892" w14:textId="04458B84" w:rsidR="00EF5378" w:rsidRPr="0065741C" w:rsidRDefault="00EF5378" w:rsidP="004A5BF2">
      <w:pPr>
        <w:spacing w:before="120" w:after="120" w:line="312" w:lineRule="auto"/>
        <w:jc w:val="both"/>
        <w:rPr>
          <w:sz w:val="22"/>
          <w:szCs w:val="22"/>
        </w:rPr>
      </w:pPr>
      <w:r w:rsidRPr="0065741C">
        <w:rPr>
          <w:sz w:val="22"/>
          <w:szCs w:val="22"/>
        </w:rPr>
        <w:tab/>
      </w:r>
      <w:r w:rsidRPr="0065741C">
        <w:rPr>
          <w:sz w:val="22"/>
          <w:szCs w:val="22"/>
        </w:rPr>
        <w:tab/>
      </w:r>
      <w:r w:rsidRPr="0065741C">
        <w:rPr>
          <w:sz w:val="22"/>
          <w:szCs w:val="22"/>
        </w:rPr>
        <w:tab/>
      </w:r>
      <w:r w:rsidRPr="0065741C">
        <w:rPr>
          <w:sz w:val="22"/>
          <w:szCs w:val="22"/>
        </w:rPr>
        <w:tab/>
        <w:t xml:space="preserve">                                                    </w:t>
      </w:r>
      <w:r w:rsidR="003F5D78" w:rsidRPr="0065741C">
        <w:rPr>
          <w:sz w:val="22"/>
          <w:szCs w:val="22"/>
        </w:rPr>
        <w:tab/>
        <w:t xml:space="preserve">  </w:t>
      </w:r>
      <w:r w:rsidRPr="0065741C">
        <w:rPr>
          <w:sz w:val="22"/>
          <w:szCs w:val="22"/>
        </w:rPr>
        <w:t xml:space="preserve"> ___________________</w:t>
      </w:r>
    </w:p>
    <w:p w14:paraId="41EFB16C" w14:textId="4F9DD494" w:rsidR="00EF5378" w:rsidRPr="0065741C" w:rsidRDefault="003F5D78" w:rsidP="004A5BF2">
      <w:pPr>
        <w:spacing w:before="120" w:after="120" w:line="312" w:lineRule="auto"/>
        <w:ind w:left="5760" w:firstLine="720"/>
        <w:jc w:val="both"/>
        <w:rPr>
          <w:b/>
          <w:iCs/>
          <w:sz w:val="22"/>
          <w:szCs w:val="22"/>
        </w:rPr>
      </w:pPr>
      <w:r w:rsidRPr="0065741C">
        <w:rPr>
          <w:b/>
          <w:iCs/>
          <w:sz w:val="22"/>
          <w:szCs w:val="22"/>
        </w:rPr>
        <w:t xml:space="preserve">   </w:t>
      </w:r>
      <w:r w:rsidR="00EF5378" w:rsidRPr="0065741C">
        <w:rPr>
          <w:b/>
          <w:iCs/>
          <w:sz w:val="22"/>
          <w:szCs w:val="22"/>
        </w:rPr>
        <w:t xml:space="preserve"> </w:t>
      </w:r>
      <w:r w:rsidRPr="0065741C">
        <w:rPr>
          <w:b/>
          <w:iCs/>
          <w:sz w:val="22"/>
          <w:szCs w:val="22"/>
        </w:rPr>
        <w:t xml:space="preserve">     </w:t>
      </w:r>
      <w:r w:rsidR="00EF5378" w:rsidRPr="0065741C">
        <w:rPr>
          <w:b/>
          <w:iCs/>
          <w:sz w:val="22"/>
          <w:szCs w:val="22"/>
        </w:rPr>
        <w:t xml:space="preserve">Zijad </w:t>
      </w:r>
      <w:r w:rsidRPr="0065741C">
        <w:rPr>
          <w:b/>
          <w:iCs/>
          <w:sz w:val="22"/>
          <w:szCs w:val="22"/>
        </w:rPr>
        <w:t xml:space="preserve">  </w:t>
      </w:r>
      <w:r w:rsidR="00EF5378" w:rsidRPr="0065741C">
        <w:rPr>
          <w:b/>
          <w:iCs/>
          <w:sz w:val="22"/>
          <w:szCs w:val="22"/>
        </w:rPr>
        <w:t xml:space="preserve">Briga </w:t>
      </w:r>
    </w:p>
    <w:p w14:paraId="2376418C" w14:textId="77777777" w:rsidR="00EF5378" w:rsidRPr="0065741C" w:rsidRDefault="00EF5378" w:rsidP="004A5BF2">
      <w:pPr>
        <w:spacing w:before="120" w:after="120" w:line="312" w:lineRule="auto"/>
        <w:jc w:val="both"/>
        <w:rPr>
          <w:sz w:val="22"/>
          <w:szCs w:val="22"/>
        </w:rPr>
      </w:pPr>
    </w:p>
    <w:p w14:paraId="6906CBDD" w14:textId="77777777" w:rsidR="00A654E7" w:rsidRDefault="00A654E7" w:rsidP="004A5BF2">
      <w:pPr>
        <w:jc w:val="both"/>
        <w:rPr>
          <w:sz w:val="22"/>
          <w:szCs w:val="22"/>
        </w:rPr>
      </w:pPr>
    </w:p>
    <w:p w14:paraId="76AB79EB" w14:textId="395ABCB9" w:rsidR="00F82DF1" w:rsidRPr="0065741C" w:rsidRDefault="00EF5378" w:rsidP="004A5BF2">
      <w:pPr>
        <w:jc w:val="both"/>
        <w:rPr>
          <w:sz w:val="22"/>
          <w:szCs w:val="22"/>
        </w:rPr>
      </w:pPr>
      <w:r w:rsidRPr="0065741C">
        <w:rPr>
          <w:sz w:val="22"/>
          <w:szCs w:val="22"/>
        </w:rPr>
        <w:t xml:space="preserve">Saglasnost na ovaj Program dala je Vlada Bosansko-podrinjskog kantona Goražde, Odlukom broj: </w:t>
      </w:r>
    </w:p>
    <w:p w14:paraId="1B19D2C1" w14:textId="68B34861" w:rsidR="00EF5378" w:rsidRPr="0065741C" w:rsidRDefault="00EF5378" w:rsidP="004A5BF2">
      <w:pPr>
        <w:jc w:val="both"/>
        <w:rPr>
          <w:sz w:val="22"/>
          <w:szCs w:val="22"/>
        </w:rPr>
      </w:pPr>
      <w:r w:rsidRPr="0065741C">
        <w:rPr>
          <w:sz w:val="22"/>
          <w:szCs w:val="22"/>
        </w:rPr>
        <w:t>03-11-</w:t>
      </w:r>
      <w:r w:rsidR="00322F64">
        <w:rPr>
          <w:sz w:val="22"/>
          <w:szCs w:val="22"/>
        </w:rPr>
        <w:t>410</w:t>
      </w:r>
      <w:r w:rsidRPr="0065741C">
        <w:rPr>
          <w:sz w:val="22"/>
          <w:szCs w:val="22"/>
        </w:rPr>
        <w:t>/2</w:t>
      </w:r>
      <w:r w:rsidR="003F5D78" w:rsidRPr="0065741C">
        <w:rPr>
          <w:sz w:val="22"/>
          <w:szCs w:val="22"/>
        </w:rPr>
        <w:t>4</w:t>
      </w:r>
      <w:r w:rsidRPr="0065741C">
        <w:rPr>
          <w:sz w:val="22"/>
          <w:szCs w:val="22"/>
        </w:rPr>
        <w:t xml:space="preserve">  dana </w:t>
      </w:r>
      <w:r w:rsidR="00322F64">
        <w:rPr>
          <w:sz w:val="22"/>
          <w:szCs w:val="22"/>
        </w:rPr>
        <w:t>26.02.</w:t>
      </w:r>
      <w:r w:rsidRPr="0065741C">
        <w:rPr>
          <w:sz w:val="22"/>
          <w:szCs w:val="22"/>
        </w:rPr>
        <w:t>202</w:t>
      </w:r>
      <w:r w:rsidR="003F5D78" w:rsidRPr="0065741C">
        <w:rPr>
          <w:sz w:val="22"/>
          <w:szCs w:val="22"/>
        </w:rPr>
        <w:t>4</w:t>
      </w:r>
      <w:r w:rsidRPr="0065741C">
        <w:rPr>
          <w:sz w:val="22"/>
          <w:szCs w:val="22"/>
        </w:rPr>
        <w:t>. godine</w:t>
      </w:r>
    </w:p>
    <w:p w14:paraId="48B6EA6A" w14:textId="77777777" w:rsidR="00990D15" w:rsidRPr="0065741C" w:rsidRDefault="00990D15"/>
    <w:sectPr w:rsidR="00990D15" w:rsidRPr="0065741C" w:rsidSect="008E761D">
      <w:footerReference w:type="default" r:id="rId10"/>
      <w:pgSz w:w="11906" w:h="16838"/>
      <w:pgMar w:top="1077" w:right="1134"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5EB70" w14:textId="77777777" w:rsidR="00BD2C0A" w:rsidRDefault="00BD2C0A" w:rsidP="00F01DB8">
      <w:r>
        <w:separator/>
      </w:r>
    </w:p>
  </w:endnote>
  <w:endnote w:type="continuationSeparator" w:id="0">
    <w:p w14:paraId="372512B2" w14:textId="77777777" w:rsidR="00BD2C0A" w:rsidRDefault="00BD2C0A" w:rsidP="00F0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475A" w14:textId="77777777" w:rsidR="00D84F9B" w:rsidRDefault="00D84F9B" w:rsidP="00D84F9B">
    <w:pPr>
      <w:pStyle w:val="Footer"/>
      <w:tabs>
        <w:tab w:val="clear" w:pos="4680"/>
        <w:tab w:val="clear" w:pos="9360"/>
      </w:tabs>
      <w:jc w:val="right"/>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1A6D3485" w14:textId="77777777" w:rsidR="00D84F9B" w:rsidRDefault="00D84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5A73E" w14:textId="77777777" w:rsidR="00BD2C0A" w:rsidRDefault="00BD2C0A" w:rsidP="00F01DB8">
      <w:r>
        <w:separator/>
      </w:r>
    </w:p>
  </w:footnote>
  <w:footnote w:type="continuationSeparator" w:id="0">
    <w:p w14:paraId="4DB174DC" w14:textId="77777777" w:rsidR="00BD2C0A" w:rsidRDefault="00BD2C0A" w:rsidP="00F01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570"/>
    <w:multiLevelType w:val="hybridMultilevel"/>
    <w:tmpl w:val="FF4E01BE"/>
    <w:lvl w:ilvl="0" w:tplc="62CED0A6">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 w15:restartNumberingAfterBreak="0">
    <w:nsid w:val="086378AF"/>
    <w:multiLevelType w:val="hybridMultilevel"/>
    <w:tmpl w:val="25D6FB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E4232E"/>
    <w:multiLevelType w:val="multilevel"/>
    <w:tmpl w:val="B9A8DC1C"/>
    <w:lvl w:ilvl="0">
      <w:start w:val="6"/>
      <w:numFmt w:val="bullet"/>
      <w:lvlText w:val="-"/>
      <w:lvlJc w:val="left"/>
      <w:pPr>
        <w:tabs>
          <w:tab w:val="num" w:pos="1069"/>
        </w:tabs>
        <w:ind w:left="1069" w:hanging="360"/>
      </w:pPr>
      <w:rPr>
        <w:rFonts w:ascii="Arial" w:eastAsia="Times New Roman" w:hAnsi="Arial" w:cs="Times New Roman" w:hint="default"/>
      </w:rPr>
    </w:lvl>
    <w:lvl w:ilvl="1">
      <w:start w:val="1"/>
      <w:numFmt w:val="decimal"/>
      <w:lvlText w:val="%1.%2."/>
      <w:lvlJc w:val="left"/>
      <w:pPr>
        <w:tabs>
          <w:tab w:val="num" w:pos="1440"/>
        </w:tabs>
        <w:ind w:left="1440" w:hanging="36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3" w15:restartNumberingAfterBreak="0">
    <w:nsid w:val="123F253A"/>
    <w:multiLevelType w:val="hybridMultilevel"/>
    <w:tmpl w:val="D61A397E"/>
    <w:lvl w:ilvl="0" w:tplc="141A0017">
      <w:start w:val="1"/>
      <w:numFmt w:val="lowerLetter"/>
      <w:lvlText w:val="%1)"/>
      <w:lvlJc w:val="left"/>
      <w:pPr>
        <w:tabs>
          <w:tab w:val="num" w:pos="1069"/>
        </w:tabs>
        <w:ind w:left="1069" w:hanging="360"/>
      </w:pPr>
    </w:lvl>
    <w:lvl w:ilvl="1" w:tplc="041A0003">
      <w:start w:val="1"/>
      <w:numFmt w:val="bullet"/>
      <w:lvlText w:val="o"/>
      <w:lvlJc w:val="left"/>
      <w:pPr>
        <w:tabs>
          <w:tab w:val="num" w:pos="1789"/>
        </w:tabs>
        <w:ind w:left="1789" w:hanging="360"/>
      </w:pPr>
      <w:rPr>
        <w:rFonts w:ascii="Courier New" w:hAnsi="Courier New" w:cs="Courier New" w:hint="default"/>
      </w:rPr>
    </w:lvl>
    <w:lvl w:ilvl="2" w:tplc="041A0005">
      <w:start w:val="1"/>
      <w:numFmt w:val="bullet"/>
      <w:lvlText w:val=""/>
      <w:lvlJc w:val="left"/>
      <w:pPr>
        <w:tabs>
          <w:tab w:val="num" w:pos="2509"/>
        </w:tabs>
        <w:ind w:left="2509" w:hanging="360"/>
      </w:pPr>
      <w:rPr>
        <w:rFonts w:ascii="Wingdings" w:hAnsi="Wingdings" w:cs="Wingdings" w:hint="default"/>
      </w:rPr>
    </w:lvl>
    <w:lvl w:ilvl="3" w:tplc="041A0001">
      <w:start w:val="1"/>
      <w:numFmt w:val="bullet"/>
      <w:lvlText w:val=""/>
      <w:lvlJc w:val="left"/>
      <w:pPr>
        <w:tabs>
          <w:tab w:val="num" w:pos="3229"/>
        </w:tabs>
        <w:ind w:left="3229" w:hanging="360"/>
      </w:pPr>
      <w:rPr>
        <w:rFonts w:ascii="Symbol" w:hAnsi="Symbol" w:cs="Symbol" w:hint="default"/>
      </w:rPr>
    </w:lvl>
    <w:lvl w:ilvl="4" w:tplc="041A0003">
      <w:start w:val="1"/>
      <w:numFmt w:val="bullet"/>
      <w:lvlText w:val="o"/>
      <w:lvlJc w:val="left"/>
      <w:pPr>
        <w:tabs>
          <w:tab w:val="num" w:pos="3949"/>
        </w:tabs>
        <w:ind w:left="3949" w:hanging="360"/>
      </w:pPr>
      <w:rPr>
        <w:rFonts w:ascii="Courier New" w:hAnsi="Courier New" w:cs="Courier New" w:hint="default"/>
      </w:rPr>
    </w:lvl>
    <w:lvl w:ilvl="5" w:tplc="041A0005">
      <w:start w:val="1"/>
      <w:numFmt w:val="bullet"/>
      <w:lvlText w:val=""/>
      <w:lvlJc w:val="left"/>
      <w:pPr>
        <w:tabs>
          <w:tab w:val="num" w:pos="4669"/>
        </w:tabs>
        <w:ind w:left="4669" w:hanging="360"/>
      </w:pPr>
      <w:rPr>
        <w:rFonts w:ascii="Wingdings" w:hAnsi="Wingdings" w:cs="Wingdings" w:hint="default"/>
      </w:rPr>
    </w:lvl>
    <w:lvl w:ilvl="6" w:tplc="041A0001">
      <w:start w:val="1"/>
      <w:numFmt w:val="bullet"/>
      <w:lvlText w:val=""/>
      <w:lvlJc w:val="left"/>
      <w:pPr>
        <w:tabs>
          <w:tab w:val="num" w:pos="5389"/>
        </w:tabs>
        <w:ind w:left="5389" w:hanging="360"/>
      </w:pPr>
      <w:rPr>
        <w:rFonts w:ascii="Symbol" w:hAnsi="Symbol" w:cs="Symbol" w:hint="default"/>
      </w:rPr>
    </w:lvl>
    <w:lvl w:ilvl="7" w:tplc="041A0003">
      <w:start w:val="1"/>
      <w:numFmt w:val="bullet"/>
      <w:lvlText w:val="o"/>
      <w:lvlJc w:val="left"/>
      <w:pPr>
        <w:tabs>
          <w:tab w:val="num" w:pos="6109"/>
        </w:tabs>
        <w:ind w:left="6109" w:hanging="360"/>
      </w:pPr>
      <w:rPr>
        <w:rFonts w:ascii="Courier New" w:hAnsi="Courier New" w:cs="Courier New" w:hint="default"/>
      </w:rPr>
    </w:lvl>
    <w:lvl w:ilvl="8" w:tplc="041A0005">
      <w:start w:val="1"/>
      <w:numFmt w:val="bullet"/>
      <w:lvlText w:val=""/>
      <w:lvlJc w:val="left"/>
      <w:pPr>
        <w:tabs>
          <w:tab w:val="num" w:pos="6829"/>
        </w:tabs>
        <w:ind w:left="6829" w:hanging="360"/>
      </w:pPr>
      <w:rPr>
        <w:rFonts w:ascii="Wingdings" w:hAnsi="Wingdings" w:cs="Wingdings" w:hint="default"/>
      </w:rPr>
    </w:lvl>
  </w:abstractNum>
  <w:abstractNum w:abstractNumId="4" w15:restartNumberingAfterBreak="0">
    <w:nsid w:val="146E77AF"/>
    <w:multiLevelType w:val="hybridMultilevel"/>
    <w:tmpl w:val="77FA450A"/>
    <w:lvl w:ilvl="0" w:tplc="141A0017">
      <w:start w:val="1"/>
      <w:numFmt w:val="lowerLetter"/>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5" w15:restartNumberingAfterBreak="0">
    <w:nsid w:val="15593411"/>
    <w:multiLevelType w:val="hybridMultilevel"/>
    <w:tmpl w:val="3D1826B0"/>
    <w:lvl w:ilvl="0" w:tplc="5EEE4512">
      <w:start w:val="6"/>
      <w:numFmt w:val="bullet"/>
      <w:lvlText w:val="-"/>
      <w:lvlJc w:val="left"/>
      <w:pPr>
        <w:ind w:left="1069" w:hanging="360"/>
      </w:pPr>
      <w:rPr>
        <w:rFonts w:ascii="Arial" w:eastAsia="Times New Roman" w:hAnsi="Arial" w:cs="Times New Roman" w:hint="default"/>
      </w:rPr>
    </w:lvl>
    <w:lvl w:ilvl="1" w:tplc="141A0003">
      <w:start w:val="1"/>
      <w:numFmt w:val="bullet"/>
      <w:lvlText w:val="o"/>
      <w:lvlJc w:val="left"/>
      <w:pPr>
        <w:ind w:left="1789" w:hanging="360"/>
      </w:pPr>
      <w:rPr>
        <w:rFonts w:ascii="Courier New" w:hAnsi="Courier New" w:cs="Courier New" w:hint="default"/>
      </w:rPr>
    </w:lvl>
    <w:lvl w:ilvl="2" w:tplc="141A0005">
      <w:start w:val="1"/>
      <w:numFmt w:val="bullet"/>
      <w:lvlText w:val=""/>
      <w:lvlJc w:val="left"/>
      <w:pPr>
        <w:ind w:left="2509" w:hanging="360"/>
      </w:pPr>
      <w:rPr>
        <w:rFonts w:ascii="Wingdings" w:hAnsi="Wingdings" w:cs="Wingdings" w:hint="default"/>
      </w:rPr>
    </w:lvl>
    <w:lvl w:ilvl="3" w:tplc="141A0001">
      <w:start w:val="1"/>
      <w:numFmt w:val="bullet"/>
      <w:lvlText w:val=""/>
      <w:lvlJc w:val="left"/>
      <w:pPr>
        <w:ind w:left="3229" w:hanging="360"/>
      </w:pPr>
      <w:rPr>
        <w:rFonts w:ascii="Symbol" w:hAnsi="Symbol" w:cs="Symbol" w:hint="default"/>
      </w:rPr>
    </w:lvl>
    <w:lvl w:ilvl="4" w:tplc="141A0003">
      <w:start w:val="1"/>
      <w:numFmt w:val="bullet"/>
      <w:lvlText w:val="o"/>
      <w:lvlJc w:val="left"/>
      <w:pPr>
        <w:ind w:left="3949" w:hanging="360"/>
      </w:pPr>
      <w:rPr>
        <w:rFonts w:ascii="Courier New" w:hAnsi="Courier New" w:cs="Courier New" w:hint="default"/>
      </w:rPr>
    </w:lvl>
    <w:lvl w:ilvl="5" w:tplc="141A0005">
      <w:start w:val="1"/>
      <w:numFmt w:val="bullet"/>
      <w:lvlText w:val=""/>
      <w:lvlJc w:val="left"/>
      <w:pPr>
        <w:ind w:left="4669" w:hanging="360"/>
      </w:pPr>
      <w:rPr>
        <w:rFonts w:ascii="Wingdings" w:hAnsi="Wingdings" w:cs="Wingdings" w:hint="default"/>
      </w:rPr>
    </w:lvl>
    <w:lvl w:ilvl="6" w:tplc="141A0001">
      <w:start w:val="1"/>
      <w:numFmt w:val="bullet"/>
      <w:lvlText w:val=""/>
      <w:lvlJc w:val="left"/>
      <w:pPr>
        <w:ind w:left="5389" w:hanging="360"/>
      </w:pPr>
      <w:rPr>
        <w:rFonts w:ascii="Symbol" w:hAnsi="Symbol" w:cs="Symbol" w:hint="default"/>
      </w:rPr>
    </w:lvl>
    <w:lvl w:ilvl="7" w:tplc="141A0003">
      <w:start w:val="1"/>
      <w:numFmt w:val="bullet"/>
      <w:lvlText w:val="o"/>
      <w:lvlJc w:val="left"/>
      <w:pPr>
        <w:ind w:left="6109" w:hanging="360"/>
      </w:pPr>
      <w:rPr>
        <w:rFonts w:ascii="Courier New" w:hAnsi="Courier New" w:cs="Courier New" w:hint="default"/>
      </w:rPr>
    </w:lvl>
    <w:lvl w:ilvl="8" w:tplc="141A0005">
      <w:start w:val="1"/>
      <w:numFmt w:val="bullet"/>
      <w:lvlText w:val=""/>
      <w:lvlJc w:val="left"/>
      <w:pPr>
        <w:ind w:left="6829" w:hanging="360"/>
      </w:pPr>
      <w:rPr>
        <w:rFonts w:ascii="Wingdings" w:hAnsi="Wingdings" w:cs="Wingdings" w:hint="default"/>
      </w:rPr>
    </w:lvl>
  </w:abstractNum>
  <w:abstractNum w:abstractNumId="6" w15:restartNumberingAfterBreak="0">
    <w:nsid w:val="1DCF5104"/>
    <w:multiLevelType w:val="hybridMultilevel"/>
    <w:tmpl w:val="5C9AD922"/>
    <w:lvl w:ilvl="0" w:tplc="DC3A5BE0">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7" w15:restartNumberingAfterBreak="0">
    <w:nsid w:val="206047CD"/>
    <w:multiLevelType w:val="hybridMultilevel"/>
    <w:tmpl w:val="69E8709C"/>
    <w:lvl w:ilvl="0" w:tplc="141A0017">
      <w:start w:val="1"/>
      <w:numFmt w:val="lowerLetter"/>
      <w:lvlText w:val="%1)"/>
      <w:lvlJc w:val="left"/>
      <w:pPr>
        <w:tabs>
          <w:tab w:val="num" w:pos="1260"/>
        </w:tabs>
        <w:ind w:left="1260" w:hanging="360"/>
      </w:pPr>
      <w:rPr>
        <w:rFonts w:hint="default"/>
      </w:rPr>
    </w:lvl>
    <w:lvl w:ilvl="1" w:tplc="04090019">
      <w:start w:val="1"/>
      <w:numFmt w:val="lowerLetter"/>
      <w:lvlText w:val="%2."/>
      <w:lvlJc w:val="left"/>
      <w:pPr>
        <w:tabs>
          <w:tab w:val="num" w:pos="2498"/>
        </w:tabs>
        <w:ind w:left="2498" w:hanging="360"/>
      </w:pPr>
    </w:lvl>
    <w:lvl w:ilvl="2" w:tplc="0409001B">
      <w:start w:val="1"/>
      <w:numFmt w:val="lowerRoman"/>
      <w:lvlText w:val="%3."/>
      <w:lvlJc w:val="right"/>
      <w:pPr>
        <w:tabs>
          <w:tab w:val="num" w:pos="3218"/>
        </w:tabs>
        <w:ind w:left="3218" w:hanging="180"/>
      </w:pPr>
    </w:lvl>
    <w:lvl w:ilvl="3" w:tplc="0409000F">
      <w:start w:val="1"/>
      <w:numFmt w:val="decimal"/>
      <w:lvlText w:val="%4."/>
      <w:lvlJc w:val="left"/>
      <w:pPr>
        <w:tabs>
          <w:tab w:val="num" w:pos="3938"/>
        </w:tabs>
        <w:ind w:left="3938" w:hanging="360"/>
      </w:pPr>
    </w:lvl>
    <w:lvl w:ilvl="4" w:tplc="04090019">
      <w:start w:val="1"/>
      <w:numFmt w:val="lowerLetter"/>
      <w:lvlText w:val="%5."/>
      <w:lvlJc w:val="left"/>
      <w:pPr>
        <w:tabs>
          <w:tab w:val="num" w:pos="4658"/>
        </w:tabs>
        <w:ind w:left="4658" w:hanging="360"/>
      </w:pPr>
    </w:lvl>
    <w:lvl w:ilvl="5" w:tplc="0409001B">
      <w:start w:val="1"/>
      <w:numFmt w:val="lowerRoman"/>
      <w:lvlText w:val="%6."/>
      <w:lvlJc w:val="right"/>
      <w:pPr>
        <w:tabs>
          <w:tab w:val="num" w:pos="5378"/>
        </w:tabs>
        <w:ind w:left="5378" w:hanging="180"/>
      </w:pPr>
    </w:lvl>
    <w:lvl w:ilvl="6" w:tplc="0409000F">
      <w:start w:val="1"/>
      <w:numFmt w:val="decimal"/>
      <w:lvlText w:val="%7."/>
      <w:lvlJc w:val="left"/>
      <w:pPr>
        <w:tabs>
          <w:tab w:val="num" w:pos="6098"/>
        </w:tabs>
        <w:ind w:left="6098" w:hanging="360"/>
      </w:pPr>
    </w:lvl>
    <w:lvl w:ilvl="7" w:tplc="04090019">
      <w:start w:val="1"/>
      <w:numFmt w:val="lowerLetter"/>
      <w:lvlText w:val="%8."/>
      <w:lvlJc w:val="left"/>
      <w:pPr>
        <w:tabs>
          <w:tab w:val="num" w:pos="6818"/>
        </w:tabs>
        <w:ind w:left="6818" w:hanging="360"/>
      </w:pPr>
    </w:lvl>
    <w:lvl w:ilvl="8" w:tplc="0409001B">
      <w:start w:val="1"/>
      <w:numFmt w:val="lowerRoman"/>
      <w:lvlText w:val="%9."/>
      <w:lvlJc w:val="right"/>
      <w:pPr>
        <w:tabs>
          <w:tab w:val="num" w:pos="7538"/>
        </w:tabs>
        <w:ind w:left="7538" w:hanging="180"/>
      </w:pPr>
    </w:lvl>
  </w:abstractNum>
  <w:abstractNum w:abstractNumId="8" w15:restartNumberingAfterBreak="0">
    <w:nsid w:val="20BB6645"/>
    <w:multiLevelType w:val="multilevel"/>
    <w:tmpl w:val="1A9E81FC"/>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9" w15:restartNumberingAfterBreak="0">
    <w:nsid w:val="2DED190B"/>
    <w:multiLevelType w:val="hybridMultilevel"/>
    <w:tmpl w:val="F97E144A"/>
    <w:lvl w:ilvl="0" w:tplc="141A0017">
      <w:start w:val="1"/>
      <w:numFmt w:val="lowerLetter"/>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EE83C19"/>
    <w:multiLevelType w:val="hybridMultilevel"/>
    <w:tmpl w:val="361E76B0"/>
    <w:lvl w:ilvl="0" w:tplc="DC3A5BE0">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1" w15:restartNumberingAfterBreak="0">
    <w:nsid w:val="303942F2"/>
    <w:multiLevelType w:val="hybridMultilevel"/>
    <w:tmpl w:val="D7FEE504"/>
    <w:lvl w:ilvl="0" w:tplc="DC3A5BE0">
      <w:start w:val="1"/>
      <w:numFmt w:val="decimal"/>
      <w:lvlText w:val="(%1)"/>
      <w:lvlJc w:val="left"/>
      <w:pPr>
        <w:ind w:left="36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2" w15:restartNumberingAfterBreak="0">
    <w:nsid w:val="31583E26"/>
    <w:multiLevelType w:val="hybridMultilevel"/>
    <w:tmpl w:val="B5365DB6"/>
    <w:lvl w:ilvl="0" w:tplc="DC3A5BE0">
      <w:start w:val="1"/>
      <w:numFmt w:val="decimal"/>
      <w:lvlText w:val="(%1)"/>
      <w:lvlJc w:val="left"/>
      <w:pPr>
        <w:ind w:left="644" w:hanging="360"/>
      </w:pPr>
    </w:lvl>
    <w:lvl w:ilvl="1" w:tplc="141A0019">
      <w:start w:val="1"/>
      <w:numFmt w:val="decimal"/>
      <w:lvlText w:val="%2."/>
      <w:lvlJc w:val="left"/>
      <w:pPr>
        <w:tabs>
          <w:tab w:val="num" w:pos="1364"/>
        </w:tabs>
        <w:ind w:left="1364" w:hanging="360"/>
      </w:pPr>
    </w:lvl>
    <w:lvl w:ilvl="2" w:tplc="141A001B">
      <w:start w:val="1"/>
      <w:numFmt w:val="decimal"/>
      <w:lvlText w:val="%3."/>
      <w:lvlJc w:val="left"/>
      <w:pPr>
        <w:tabs>
          <w:tab w:val="num" w:pos="2084"/>
        </w:tabs>
        <w:ind w:left="2084" w:hanging="360"/>
      </w:pPr>
    </w:lvl>
    <w:lvl w:ilvl="3" w:tplc="141A000F">
      <w:start w:val="1"/>
      <w:numFmt w:val="decimal"/>
      <w:lvlText w:val="%4."/>
      <w:lvlJc w:val="left"/>
      <w:pPr>
        <w:tabs>
          <w:tab w:val="num" w:pos="2804"/>
        </w:tabs>
        <w:ind w:left="2804" w:hanging="360"/>
      </w:pPr>
    </w:lvl>
    <w:lvl w:ilvl="4" w:tplc="141A0019">
      <w:start w:val="1"/>
      <w:numFmt w:val="decimal"/>
      <w:lvlText w:val="%5."/>
      <w:lvlJc w:val="left"/>
      <w:pPr>
        <w:tabs>
          <w:tab w:val="num" w:pos="3524"/>
        </w:tabs>
        <w:ind w:left="3524" w:hanging="360"/>
      </w:pPr>
    </w:lvl>
    <w:lvl w:ilvl="5" w:tplc="141A001B">
      <w:start w:val="1"/>
      <w:numFmt w:val="decimal"/>
      <w:lvlText w:val="%6."/>
      <w:lvlJc w:val="left"/>
      <w:pPr>
        <w:tabs>
          <w:tab w:val="num" w:pos="4244"/>
        </w:tabs>
        <w:ind w:left="4244" w:hanging="360"/>
      </w:pPr>
    </w:lvl>
    <w:lvl w:ilvl="6" w:tplc="141A000F">
      <w:start w:val="1"/>
      <w:numFmt w:val="decimal"/>
      <w:lvlText w:val="%7."/>
      <w:lvlJc w:val="left"/>
      <w:pPr>
        <w:tabs>
          <w:tab w:val="num" w:pos="4964"/>
        </w:tabs>
        <w:ind w:left="4964" w:hanging="360"/>
      </w:pPr>
    </w:lvl>
    <w:lvl w:ilvl="7" w:tplc="141A0019">
      <w:start w:val="1"/>
      <w:numFmt w:val="decimal"/>
      <w:lvlText w:val="%8."/>
      <w:lvlJc w:val="left"/>
      <w:pPr>
        <w:tabs>
          <w:tab w:val="num" w:pos="5684"/>
        </w:tabs>
        <w:ind w:left="5684" w:hanging="360"/>
      </w:pPr>
    </w:lvl>
    <w:lvl w:ilvl="8" w:tplc="141A001B">
      <w:start w:val="1"/>
      <w:numFmt w:val="decimal"/>
      <w:lvlText w:val="%9."/>
      <w:lvlJc w:val="left"/>
      <w:pPr>
        <w:tabs>
          <w:tab w:val="num" w:pos="6404"/>
        </w:tabs>
        <w:ind w:left="6404" w:hanging="360"/>
      </w:pPr>
    </w:lvl>
  </w:abstractNum>
  <w:abstractNum w:abstractNumId="13" w15:restartNumberingAfterBreak="0">
    <w:nsid w:val="3337014C"/>
    <w:multiLevelType w:val="hybridMultilevel"/>
    <w:tmpl w:val="5FB64CD0"/>
    <w:lvl w:ilvl="0" w:tplc="6DE8C10C">
      <w:start w:val="1"/>
      <w:numFmt w:val="decimal"/>
      <w:lvlText w:val="(%1)"/>
      <w:lvlJc w:val="left"/>
      <w:pPr>
        <w:ind w:left="360" w:hanging="360"/>
      </w:pPr>
    </w:lvl>
    <w:lvl w:ilvl="1" w:tplc="141A0019">
      <w:start w:val="1"/>
      <w:numFmt w:val="decimal"/>
      <w:lvlText w:val="%2."/>
      <w:lvlJc w:val="left"/>
      <w:pPr>
        <w:tabs>
          <w:tab w:val="num" w:pos="1080"/>
        </w:tabs>
        <w:ind w:left="1080" w:hanging="360"/>
      </w:pPr>
    </w:lvl>
    <w:lvl w:ilvl="2" w:tplc="141A001B">
      <w:start w:val="1"/>
      <w:numFmt w:val="decimal"/>
      <w:lvlText w:val="%3."/>
      <w:lvlJc w:val="left"/>
      <w:pPr>
        <w:tabs>
          <w:tab w:val="num" w:pos="1800"/>
        </w:tabs>
        <w:ind w:left="1800" w:hanging="360"/>
      </w:pPr>
    </w:lvl>
    <w:lvl w:ilvl="3" w:tplc="141A000F">
      <w:start w:val="1"/>
      <w:numFmt w:val="decimal"/>
      <w:lvlText w:val="%4."/>
      <w:lvlJc w:val="left"/>
      <w:pPr>
        <w:tabs>
          <w:tab w:val="num" w:pos="2520"/>
        </w:tabs>
        <w:ind w:left="2520" w:hanging="360"/>
      </w:pPr>
    </w:lvl>
    <w:lvl w:ilvl="4" w:tplc="141A0019">
      <w:start w:val="1"/>
      <w:numFmt w:val="decimal"/>
      <w:lvlText w:val="%5."/>
      <w:lvlJc w:val="left"/>
      <w:pPr>
        <w:tabs>
          <w:tab w:val="num" w:pos="3240"/>
        </w:tabs>
        <w:ind w:left="3240" w:hanging="360"/>
      </w:pPr>
    </w:lvl>
    <w:lvl w:ilvl="5" w:tplc="141A001B">
      <w:start w:val="1"/>
      <w:numFmt w:val="decimal"/>
      <w:lvlText w:val="%6."/>
      <w:lvlJc w:val="left"/>
      <w:pPr>
        <w:tabs>
          <w:tab w:val="num" w:pos="3960"/>
        </w:tabs>
        <w:ind w:left="3960" w:hanging="360"/>
      </w:pPr>
    </w:lvl>
    <w:lvl w:ilvl="6" w:tplc="141A000F">
      <w:start w:val="1"/>
      <w:numFmt w:val="decimal"/>
      <w:lvlText w:val="%7."/>
      <w:lvlJc w:val="left"/>
      <w:pPr>
        <w:tabs>
          <w:tab w:val="num" w:pos="4680"/>
        </w:tabs>
        <w:ind w:left="4680" w:hanging="360"/>
      </w:pPr>
    </w:lvl>
    <w:lvl w:ilvl="7" w:tplc="141A0019">
      <w:start w:val="1"/>
      <w:numFmt w:val="decimal"/>
      <w:lvlText w:val="%8."/>
      <w:lvlJc w:val="left"/>
      <w:pPr>
        <w:tabs>
          <w:tab w:val="num" w:pos="5400"/>
        </w:tabs>
        <w:ind w:left="5400" w:hanging="360"/>
      </w:pPr>
    </w:lvl>
    <w:lvl w:ilvl="8" w:tplc="141A001B">
      <w:start w:val="1"/>
      <w:numFmt w:val="decimal"/>
      <w:lvlText w:val="%9."/>
      <w:lvlJc w:val="left"/>
      <w:pPr>
        <w:tabs>
          <w:tab w:val="num" w:pos="6120"/>
        </w:tabs>
        <w:ind w:left="6120" w:hanging="360"/>
      </w:pPr>
    </w:lvl>
  </w:abstractNum>
  <w:abstractNum w:abstractNumId="14" w15:restartNumberingAfterBreak="0">
    <w:nsid w:val="33690D13"/>
    <w:multiLevelType w:val="hybridMultilevel"/>
    <w:tmpl w:val="77708624"/>
    <w:lvl w:ilvl="0" w:tplc="6DE8C10C">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5" w15:restartNumberingAfterBreak="0">
    <w:nsid w:val="33AD3748"/>
    <w:multiLevelType w:val="hybridMultilevel"/>
    <w:tmpl w:val="F7CA987C"/>
    <w:lvl w:ilvl="0" w:tplc="04090017">
      <w:start w:val="1"/>
      <w:numFmt w:val="lowerLetter"/>
      <w:lvlText w:val="%1)"/>
      <w:lvlJc w:val="left"/>
      <w:pPr>
        <w:tabs>
          <w:tab w:val="num" w:pos="1080"/>
        </w:tabs>
        <w:ind w:left="1080" w:hanging="360"/>
      </w:pPr>
    </w:lvl>
    <w:lvl w:ilvl="1" w:tplc="141A0003">
      <w:start w:val="1"/>
      <w:numFmt w:val="bullet"/>
      <w:lvlText w:val="o"/>
      <w:lvlJc w:val="left"/>
      <w:pPr>
        <w:ind w:left="1800" w:hanging="360"/>
      </w:pPr>
      <w:rPr>
        <w:rFonts w:ascii="Courier New" w:hAnsi="Courier New" w:cs="Courier New" w:hint="default"/>
      </w:rPr>
    </w:lvl>
    <w:lvl w:ilvl="2" w:tplc="141A0005">
      <w:start w:val="1"/>
      <w:numFmt w:val="bullet"/>
      <w:lvlText w:val=""/>
      <w:lvlJc w:val="left"/>
      <w:pPr>
        <w:ind w:left="2520" w:hanging="360"/>
      </w:pPr>
      <w:rPr>
        <w:rFonts w:ascii="Wingdings" w:hAnsi="Wingdings" w:cs="Wingdings" w:hint="default"/>
      </w:rPr>
    </w:lvl>
    <w:lvl w:ilvl="3" w:tplc="141A0001">
      <w:start w:val="1"/>
      <w:numFmt w:val="bullet"/>
      <w:lvlText w:val=""/>
      <w:lvlJc w:val="left"/>
      <w:pPr>
        <w:ind w:left="3240" w:hanging="360"/>
      </w:pPr>
      <w:rPr>
        <w:rFonts w:ascii="Symbol" w:hAnsi="Symbol" w:cs="Symbol" w:hint="default"/>
      </w:rPr>
    </w:lvl>
    <w:lvl w:ilvl="4" w:tplc="141A0003">
      <w:start w:val="1"/>
      <w:numFmt w:val="bullet"/>
      <w:lvlText w:val="o"/>
      <w:lvlJc w:val="left"/>
      <w:pPr>
        <w:ind w:left="3960" w:hanging="360"/>
      </w:pPr>
      <w:rPr>
        <w:rFonts w:ascii="Courier New" w:hAnsi="Courier New" w:cs="Courier New" w:hint="default"/>
      </w:rPr>
    </w:lvl>
    <w:lvl w:ilvl="5" w:tplc="141A0005">
      <w:start w:val="1"/>
      <w:numFmt w:val="bullet"/>
      <w:lvlText w:val=""/>
      <w:lvlJc w:val="left"/>
      <w:pPr>
        <w:ind w:left="4680" w:hanging="360"/>
      </w:pPr>
      <w:rPr>
        <w:rFonts w:ascii="Wingdings" w:hAnsi="Wingdings" w:cs="Wingdings" w:hint="default"/>
      </w:rPr>
    </w:lvl>
    <w:lvl w:ilvl="6" w:tplc="141A0001">
      <w:start w:val="1"/>
      <w:numFmt w:val="bullet"/>
      <w:lvlText w:val=""/>
      <w:lvlJc w:val="left"/>
      <w:pPr>
        <w:ind w:left="5400" w:hanging="360"/>
      </w:pPr>
      <w:rPr>
        <w:rFonts w:ascii="Symbol" w:hAnsi="Symbol" w:cs="Symbol" w:hint="default"/>
      </w:rPr>
    </w:lvl>
    <w:lvl w:ilvl="7" w:tplc="141A0003">
      <w:start w:val="1"/>
      <w:numFmt w:val="bullet"/>
      <w:lvlText w:val="o"/>
      <w:lvlJc w:val="left"/>
      <w:pPr>
        <w:ind w:left="6120" w:hanging="360"/>
      </w:pPr>
      <w:rPr>
        <w:rFonts w:ascii="Courier New" w:hAnsi="Courier New" w:cs="Courier New" w:hint="default"/>
      </w:rPr>
    </w:lvl>
    <w:lvl w:ilvl="8" w:tplc="141A0005">
      <w:start w:val="1"/>
      <w:numFmt w:val="bullet"/>
      <w:lvlText w:val=""/>
      <w:lvlJc w:val="left"/>
      <w:pPr>
        <w:ind w:left="6840" w:hanging="360"/>
      </w:pPr>
      <w:rPr>
        <w:rFonts w:ascii="Wingdings" w:hAnsi="Wingdings" w:cs="Wingdings" w:hint="default"/>
      </w:rPr>
    </w:lvl>
  </w:abstractNum>
  <w:abstractNum w:abstractNumId="16" w15:restartNumberingAfterBreak="0">
    <w:nsid w:val="38665CA3"/>
    <w:multiLevelType w:val="multilevel"/>
    <w:tmpl w:val="2A4E3F02"/>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3A6F0440"/>
    <w:multiLevelType w:val="hybridMultilevel"/>
    <w:tmpl w:val="EE5C02CC"/>
    <w:lvl w:ilvl="0" w:tplc="04090017">
      <w:start w:val="1"/>
      <w:numFmt w:val="lowerLetter"/>
      <w:lvlText w:val="%1)"/>
      <w:lvlJc w:val="left"/>
      <w:pPr>
        <w:ind w:left="92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B2121A3"/>
    <w:multiLevelType w:val="hybridMultilevel"/>
    <w:tmpl w:val="5AA62240"/>
    <w:lvl w:ilvl="0" w:tplc="9730A29A">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9" w15:restartNumberingAfterBreak="0">
    <w:nsid w:val="45DF49F4"/>
    <w:multiLevelType w:val="hybridMultilevel"/>
    <w:tmpl w:val="0FA2112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A1264FE"/>
    <w:multiLevelType w:val="hybridMultilevel"/>
    <w:tmpl w:val="6C7EA202"/>
    <w:lvl w:ilvl="0" w:tplc="F4FC2756">
      <w:start w:val="1"/>
      <w:numFmt w:val="decimal"/>
      <w:lvlText w:val="(%1)"/>
      <w:lvlJc w:val="left"/>
      <w:pPr>
        <w:ind w:left="163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A810221"/>
    <w:multiLevelType w:val="hybridMultilevel"/>
    <w:tmpl w:val="19F883F6"/>
    <w:lvl w:ilvl="0" w:tplc="BB88FF8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D5D33F5"/>
    <w:multiLevelType w:val="hybridMultilevel"/>
    <w:tmpl w:val="F3408FE6"/>
    <w:lvl w:ilvl="0" w:tplc="024A3904">
      <w:start w:val="1"/>
      <w:numFmt w:val="decimal"/>
      <w:lvlText w:val="%1."/>
      <w:lvlJc w:val="left"/>
      <w:pPr>
        <w:ind w:left="1070" w:hanging="360"/>
      </w:pPr>
      <w:rPr>
        <w:rFonts w:ascii="Times New Roman" w:eastAsia="Times New Roman" w:hAnsi="Times New Roman" w:cs="Times New Roman"/>
      </w:rPr>
    </w:lvl>
    <w:lvl w:ilvl="1" w:tplc="141A0019">
      <w:start w:val="1"/>
      <w:numFmt w:val="lowerLetter"/>
      <w:lvlText w:val="%2."/>
      <w:lvlJc w:val="left"/>
      <w:pPr>
        <w:ind w:left="1790" w:hanging="360"/>
      </w:pPr>
    </w:lvl>
    <w:lvl w:ilvl="2" w:tplc="141A001B">
      <w:start w:val="1"/>
      <w:numFmt w:val="lowerRoman"/>
      <w:lvlText w:val="%3."/>
      <w:lvlJc w:val="right"/>
      <w:pPr>
        <w:ind w:left="2510" w:hanging="180"/>
      </w:pPr>
    </w:lvl>
    <w:lvl w:ilvl="3" w:tplc="141A000F">
      <w:start w:val="1"/>
      <w:numFmt w:val="decimal"/>
      <w:lvlText w:val="%4."/>
      <w:lvlJc w:val="left"/>
      <w:pPr>
        <w:ind w:left="3230" w:hanging="360"/>
      </w:pPr>
    </w:lvl>
    <w:lvl w:ilvl="4" w:tplc="141A0019">
      <w:start w:val="1"/>
      <w:numFmt w:val="lowerLetter"/>
      <w:lvlText w:val="%5."/>
      <w:lvlJc w:val="left"/>
      <w:pPr>
        <w:ind w:left="3950" w:hanging="360"/>
      </w:pPr>
    </w:lvl>
    <w:lvl w:ilvl="5" w:tplc="141A001B">
      <w:start w:val="1"/>
      <w:numFmt w:val="lowerRoman"/>
      <w:lvlText w:val="%6."/>
      <w:lvlJc w:val="right"/>
      <w:pPr>
        <w:ind w:left="4670" w:hanging="180"/>
      </w:pPr>
    </w:lvl>
    <w:lvl w:ilvl="6" w:tplc="141A000F">
      <w:start w:val="1"/>
      <w:numFmt w:val="decimal"/>
      <w:lvlText w:val="%7."/>
      <w:lvlJc w:val="left"/>
      <w:pPr>
        <w:ind w:left="5390" w:hanging="360"/>
      </w:pPr>
    </w:lvl>
    <w:lvl w:ilvl="7" w:tplc="141A0019">
      <w:start w:val="1"/>
      <w:numFmt w:val="lowerLetter"/>
      <w:lvlText w:val="%8."/>
      <w:lvlJc w:val="left"/>
      <w:pPr>
        <w:ind w:left="6110" w:hanging="360"/>
      </w:pPr>
    </w:lvl>
    <w:lvl w:ilvl="8" w:tplc="141A001B">
      <w:start w:val="1"/>
      <w:numFmt w:val="lowerRoman"/>
      <w:lvlText w:val="%9."/>
      <w:lvlJc w:val="right"/>
      <w:pPr>
        <w:ind w:left="6830" w:hanging="180"/>
      </w:pPr>
    </w:lvl>
  </w:abstractNum>
  <w:abstractNum w:abstractNumId="23" w15:restartNumberingAfterBreak="0">
    <w:nsid w:val="4D9B7553"/>
    <w:multiLevelType w:val="hybridMultilevel"/>
    <w:tmpl w:val="683C59DC"/>
    <w:lvl w:ilvl="0" w:tplc="4D9A9D7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1154E89"/>
    <w:multiLevelType w:val="hybridMultilevel"/>
    <w:tmpl w:val="5A7A83F4"/>
    <w:lvl w:ilvl="0" w:tplc="79647650">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25" w15:restartNumberingAfterBreak="0">
    <w:nsid w:val="51EB63FE"/>
    <w:multiLevelType w:val="hybridMultilevel"/>
    <w:tmpl w:val="8E1E9A32"/>
    <w:lvl w:ilvl="0" w:tplc="D5E8B814">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26" w15:restartNumberingAfterBreak="0">
    <w:nsid w:val="55863B94"/>
    <w:multiLevelType w:val="hybridMultilevel"/>
    <w:tmpl w:val="75327C7E"/>
    <w:lvl w:ilvl="0" w:tplc="1354D276">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AD0FA6"/>
    <w:multiLevelType w:val="hybridMultilevel"/>
    <w:tmpl w:val="8F9499C8"/>
    <w:lvl w:ilvl="0" w:tplc="315CF2AC">
      <w:start w:val="1"/>
      <w:numFmt w:val="decimal"/>
      <w:lvlText w:val="(%1)"/>
      <w:lvlJc w:val="left"/>
      <w:pPr>
        <w:ind w:left="990" w:hanging="360"/>
      </w:pPr>
      <w:rPr>
        <w:rFonts w:ascii="Times New Roman" w:eastAsia="Times New Roman" w:hAnsi="Times New Roman" w:cs="Times New Roman" w:hint="default"/>
      </w:r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28" w15:restartNumberingAfterBreak="0">
    <w:nsid w:val="57D423BE"/>
    <w:multiLevelType w:val="hybridMultilevel"/>
    <w:tmpl w:val="C6789B52"/>
    <w:lvl w:ilvl="0" w:tplc="141A0017">
      <w:start w:val="1"/>
      <w:numFmt w:val="lowerLetter"/>
      <w:lvlText w:val="%1)"/>
      <w:lvlJc w:val="left"/>
      <w:pPr>
        <w:tabs>
          <w:tab w:val="num" w:pos="1069"/>
        </w:tabs>
        <w:ind w:left="1069" w:hanging="360"/>
      </w:p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start w:val="1"/>
      <w:numFmt w:val="bullet"/>
      <w:lvlText w:val=""/>
      <w:lvlJc w:val="left"/>
      <w:pPr>
        <w:tabs>
          <w:tab w:val="num" w:pos="2509"/>
        </w:tabs>
        <w:ind w:left="2509" w:hanging="360"/>
      </w:pPr>
      <w:rPr>
        <w:rFonts w:ascii="Wingdings" w:hAnsi="Wingdings" w:cs="Wingdings" w:hint="default"/>
      </w:rPr>
    </w:lvl>
    <w:lvl w:ilvl="3" w:tplc="04090001">
      <w:start w:val="1"/>
      <w:numFmt w:val="bullet"/>
      <w:lvlText w:val=""/>
      <w:lvlJc w:val="left"/>
      <w:pPr>
        <w:tabs>
          <w:tab w:val="num" w:pos="3229"/>
        </w:tabs>
        <w:ind w:left="3229" w:hanging="360"/>
      </w:pPr>
      <w:rPr>
        <w:rFonts w:ascii="Symbol" w:hAnsi="Symbol" w:cs="Symbol" w:hint="default"/>
      </w:rPr>
    </w:lvl>
    <w:lvl w:ilvl="4" w:tplc="04090003">
      <w:start w:val="1"/>
      <w:numFmt w:val="bullet"/>
      <w:lvlText w:val="o"/>
      <w:lvlJc w:val="left"/>
      <w:pPr>
        <w:tabs>
          <w:tab w:val="num" w:pos="3949"/>
        </w:tabs>
        <w:ind w:left="3949" w:hanging="360"/>
      </w:pPr>
      <w:rPr>
        <w:rFonts w:ascii="Courier New" w:hAnsi="Courier New" w:cs="Courier New" w:hint="default"/>
      </w:rPr>
    </w:lvl>
    <w:lvl w:ilvl="5" w:tplc="04090005">
      <w:start w:val="1"/>
      <w:numFmt w:val="bullet"/>
      <w:lvlText w:val=""/>
      <w:lvlJc w:val="left"/>
      <w:pPr>
        <w:tabs>
          <w:tab w:val="num" w:pos="4669"/>
        </w:tabs>
        <w:ind w:left="4669" w:hanging="360"/>
      </w:pPr>
      <w:rPr>
        <w:rFonts w:ascii="Wingdings" w:hAnsi="Wingdings" w:cs="Wingdings" w:hint="default"/>
      </w:rPr>
    </w:lvl>
    <w:lvl w:ilvl="6" w:tplc="04090001">
      <w:start w:val="1"/>
      <w:numFmt w:val="bullet"/>
      <w:lvlText w:val=""/>
      <w:lvlJc w:val="left"/>
      <w:pPr>
        <w:tabs>
          <w:tab w:val="num" w:pos="5389"/>
        </w:tabs>
        <w:ind w:left="5389" w:hanging="360"/>
      </w:pPr>
      <w:rPr>
        <w:rFonts w:ascii="Symbol" w:hAnsi="Symbol" w:cs="Symbol" w:hint="default"/>
      </w:rPr>
    </w:lvl>
    <w:lvl w:ilvl="7" w:tplc="04090003">
      <w:start w:val="1"/>
      <w:numFmt w:val="bullet"/>
      <w:lvlText w:val="o"/>
      <w:lvlJc w:val="left"/>
      <w:pPr>
        <w:tabs>
          <w:tab w:val="num" w:pos="6109"/>
        </w:tabs>
        <w:ind w:left="6109" w:hanging="360"/>
      </w:pPr>
      <w:rPr>
        <w:rFonts w:ascii="Courier New" w:hAnsi="Courier New" w:cs="Courier New" w:hint="default"/>
      </w:rPr>
    </w:lvl>
    <w:lvl w:ilvl="8" w:tplc="04090005">
      <w:start w:val="1"/>
      <w:numFmt w:val="bullet"/>
      <w:lvlText w:val=""/>
      <w:lvlJc w:val="left"/>
      <w:pPr>
        <w:tabs>
          <w:tab w:val="num" w:pos="6829"/>
        </w:tabs>
        <w:ind w:left="6829" w:hanging="360"/>
      </w:pPr>
      <w:rPr>
        <w:rFonts w:ascii="Wingdings" w:hAnsi="Wingdings" w:cs="Wingdings" w:hint="default"/>
      </w:rPr>
    </w:lvl>
  </w:abstractNum>
  <w:abstractNum w:abstractNumId="29" w15:restartNumberingAfterBreak="0">
    <w:nsid w:val="587A074A"/>
    <w:multiLevelType w:val="hybridMultilevel"/>
    <w:tmpl w:val="70106E86"/>
    <w:lvl w:ilvl="0" w:tplc="141A000F">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30" w15:restartNumberingAfterBreak="0">
    <w:nsid w:val="5B702F12"/>
    <w:multiLevelType w:val="hybridMultilevel"/>
    <w:tmpl w:val="523C2500"/>
    <w:lvl w:ilvl="0" w:tplc="04090017">
      <w:start w:val="1"/>
      <w:numFmt w:val="lowerLetter"/>
      <w:lvlText w:val="%1)"/>
      <w:lvlJc w:val="left"/>
      <w:pPr>
        <w:tabs>
          <w:tab w:val="num" w:pos="1080"/>
        </w:tabs>
        <w:ind w:left="1080" w:hanging="360"/>
      </w:pPr>
    </w:lvl>
    <w:lvl w:ilvl="1" w:tplc="141A0003">
      <w:start w:val="1"/>
      <w:numFmt w:val="bullet"/>
      <w:lvlText w:val="o"/>
      <w:lvlJc w:val="left"/>
      <w:pPr>
        <w:ind w:left="1800" w:hanging="360"/>
      </w:pPr>
      <w:rPr>
        <w:rFonts w:ascii="Courier New" w:hAnsi="Courier New" w:cs="Courier New" w:hint="default"/>
      </w:rPr>
    </w:lvl>
    <w:lvl w:ilvl="2" w:tplc="141A0005">
      <w:start w:val="1"/>
      <w:numFmt w:val="bullet"/>
      <w:lvlText w:val=""/>
      <w:lvlJc w:val="left"/>
      <w:pPr>
        <w:ind w:left="2520" w:hanging="360"/>
      </w:pPr>
      <w:rPr>
        <w:rFonts w:ascii="Wingdings" w:hAnsi="Wingdings" w:cs="Wingdings" w:hint="default"/>
      </w:rPr>
    </w:lvl>
    <w:lvl w:ilvl="3" w:tplc="141A0001">
      <w:start w:val="1"/>
      <w:numFmt w:val="bullet"/>
      <w:lvlText w:val=""/>
      <w:lvlJc w:val="left"/>
      <w:pPr>
        <w:ind w:left="3240" w:hanging="360"/>
      </w:pPr>
      <w:rPr>
        <w:rFonts w:ascii="Symbol" w:hAnsi="Symbol" w:cs="Symbol" w:hint="default"/>
      </w:rPr>
    </w:lvl>
    <w:lvl w:ilvl="4" w:tplc="141A0003">
      <w:start w:val="1"/>
      <w:numFmt w:val="bullet"/>
      <w:lvlText w:val="o"/>
      <w:lvlJc w:val="left"/>
      <w:pPr>
        <w:ind w:left="3960" w:hanging="360"/>
      </w:pPr>
      <w:rPr>
        <w:rFonts w:ascii="Courier New" w:hAnsi="Courier New" w:cs="Courier New" w:hint="default"/>
      </w:rPr>
    </w:lvl>
    <w:lvl w:ilvl="5" w:tplc="141A0005">
      <w:start w:val="1"/>
      <w:numFmt w:val="bullet"/>
      <w:lvlText w:val=""/>
      <w:lvlJc w:val="left"/>
      <w:pPr>
        <w:ind w:left="4680" w:hanging="360"/>
      </w:pPr>
      <w:rPr>
        <w:rFonts w:ascii="Wingdings" w:hAnsi="Wingdings" w:cs="Wingdings" w:hint="default"/>
      </w:rPr>
    </w:lvl>
    <w:lvl w:ilvl="6" w:tplc="141A0001">
      <w:start w:val="1"/>
      <w:numFmt w:val="bullet"/>
      <w:lvlText w:val=""/>
      <w:lvlJc w:val="left"/>
      <w:pPr>
        <w:ind w:left="5400" w:hanging="360"/>
      </w:pPr>
      <w:rPr>
        <w:rFonts w:ascii="Symbol" w:hAnsi="Symbol" w:cs="Symbol" w:hint="default"/>
      </w:rPr>
    </w:lvl>
    <w:lvl w:ilvl="7" w:tplc="141A0003">
      <w:start w:val="1"/>
      <w:numFmt w:val="bullet"/>
      <w:lvlText w:val="o"/>
      <w:lvlJc w:val="left"/>
      <w:pPr>
        <w:ind w:left="6120" w:hanging="360"/>
      </w:pPr>
      <w:rPr>
        <w:rFonts w:ascii="Courier New" w:hAnsi="Courier New" w:cs="Courier New" w:hint="default"/>
      </w:rPr>
    </w:lvl>
    <w:lvl w:ilvl="8" w:tplc="141A0005">
      <w:start w:val="1"/>
      <w:numFmt w:val="bullet"/>
      <w:lvlText w:val=""/>
      <w:lvlJc w:val="left"/>
      <w:pPr>
        <w:ind w:left="6840" w:hanging="360"/>
      </w:pPr>
      <w:rPr>
        <w:rFonts w:ascii="Wingdings" w:hAnsi="Wingdings" w:cs="Wingdings" w:hint="default"/>
      </w:rPr>
    </w:lvl>
  </w:abstractNum>
  <w:abstractNum w:abstractNumId="31" w15:restartNumberingAfterBreak="0">
    <w:nsid w:val="5C8062D4"/>
    <w:multiLevelType w:val="hybridMultilevel"/>
    <w:tmpl w:val="80104B90"/>
    <w:lvl w:ilvl="0" w:tplc="41ACEF0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C821F96"/>
    <w:multiLevelType w:val="hybridMultilevel"/>
    <w:tmpl w:val="464AF1B2"/>
    <w:lvl w:ilvl="0" w:tplc="8B7A4B9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15:restartNumberingAfterBreak="0">
    <w:nsid w:val="5FA92709"/>
    <w:multiLevelType w:val="hybridMultilevel"/>
    <w:tmpl w:val="0374B23C"/>
    <w:lvl w:ilvl="0" w:tplc="379EF43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1A136ED"/>
    <w:multiLevelType w:val="hybridMultilevel"/>
    <w:tmpl w:val="2216F290"/>
    <w:lvl w:ilvl="0" w:tplc="CB562784">
      <w:start w:val="1"/>
      <w:numFmt w:val="lowerLetter"/>
      <w:lvlText w:val="%1)"/>
      <w:lvlJc w:val="left"/>
      <w:pPr>
        <w:ind w:left="1140" w:hanging="360"/>
      </w:pPr>
      <w:rPr>
        <w:rFonts w:hint="default"/>
      </w:rPr>
    </w:lvl>
    <w:lvl w:ilvl="1" w:tplc="141A0019" w:tentative="1">
      <w:start w:val="1"/>
      <w:numFmt w:val="lowerLetter"/>
      <w:lvlText w:val="%2."/>
      <w:lvlJc w:val="left"/>
      <w:pPr>
        <w:ind w:left="1860" w:hanging="360"/>
      </w:pPr>
    </w:lvl>
    <w:lvl w:ilvl="2" w:tplc="141A001B" w:tentative="1">
      <w:start w:val="1"/>
      <w:numFmt w:val="lowerRoman"/>
      <w:lvlText w:val="%3."/>
      <w:lvlJc w:val="right"/>
      <w:pPr>
        <w:ind w:left="2580" w:hanging="180"/>
      </w:pPr>
    </w:lvl>
    <w:lvl w:ilvl="3" w:tplc="141A000F" w:tentative="1">
      <w:start w:val="1"/>
      <w:numFmt w:val="decimal"/>
      <w:lvlText w:val="%4."/>
      <w:lvlJc w:val="left"/>
      <w:pPr>
        <w:ind w:left="3300" w:hanging="360"/>
      </w:pPr>
    </w:lvl>
    <w:lvl w:ilvl="4" w:tplc="141A0019" w:tentative="1">
      <w:start w:val="1"/>
      <w:numFmt w:val="lowerLetter"/>
      <w:lvlText w:val="%5."/>
      <w:lvlJc w:val="left"/>
      <w:pPr>
        <w:ind w:left="4020" w:hanging="360"/>
      </w:pPr>
    </w:lvl>
    <w:lvl w:ilvl="5" w:tplc="141A001B" w:tentative="1">
      <w:start w:val="1"/>
      <w:numFmt w:val="lowerRoman"/>
      <w:lvlText w:val="%6."/>
      <w:lvlJc w:val="right"/>
      <w:pPr>
        <w:ind w:left="4740" w:hanging="180"/>
      </w:pPr>
    </w:lvl>
    <w:lvl w:ilvl="6" w:tplc="141A000F" w:tentative="1">
      <w:start w:val="1"/>
      <w:numFmt w:val="decimal"/>
      <w:lvlText w:val="%7."/>
      <w:lvlJc w:val="left"/>
      <w:pPr>
        <w:ind w:left="5460" w:hanging="360"/>
      </w:pPr>
    </w:lvl>
    <w:lvl w:ilvl="7" w:tplc="141A0019" w:tentative="1">
      <w:start w:val="1"/>
      <w:numFmt w:val="lowerLetter"/>
      <w:lvlText w:val="%8."/>
      <w:lvlJc w:val="left"/>
      <w:pPr>
        <w:ind w:left="6180" w:hanging="360"/>
      </w:pPr>
    </w:lvl>
    <w:lvl w:ilvl="8" w:tplc="141A001B" w:tentative="1">
      <w:start w:val="1"/>
      <w:numFmt w:val="lowerRoman"/>
      <w:lvlText w:val="%9."/>
      <w:lvlJc w:val="right"/>
      <w:pPr>
        <w:ind w:left="6900" w:hanging="180"/>
      </w:pPr>
    </w:lvl>
  </w:abstractNum>
  <w:abstractNum w:abstractNumId="35" w15:restartNumberingAfterBreak="0">
    <w:nsid w:val="66063D85"/>
    <w:multiLevelType w:val="hybridMultilevel"/>
    <w:tmpl w:val="01DA7B38"/>
    <w:lvl w:ilvl="0" w:tplc="72F000CC">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36" w15:restartNumberingAfterBreak="0">
    <w:nsid w:val="66D95024"/>
    <w:multiLevelType w:val="hybridMultilevel"/>
    <w:tmpl w:val="15B640C8"/>
    <w:lvl w:ilvl="0" w:tplc="04090017">
      <w:start w:val="1"/>
      <w:numFmt w:val="lowerLetter"/>
      <w:lvlText w:val="%1)"/>
      <w:lvlJc w:val="left"/>
      <w:pPr>
        <w:tabs>
          <w:tab w:val="num" w:pos="1080"/>
        </w:tabs>
        <w:ind w:left="1080" w:hanging="360"/>
      </w:pPr>
    </w:lvl>
    <w:lvl w:ilvl="1" w:tplc="141A0003">
      <w:start w:val="1"/>
      <w:numFmt w:val="bullet"/>
      <w:lvlText w:val="o"/>
      <w:lvlJc w:val="left"/>
      <w:pPr>
        <w:ind w:left="1800" w:hanging="360"/>
      </w:pPr>
      <w:rPr>
        <w:rFonts w:ascii="Courier New" w:hAnsi="Courier New" w:cs="Courier New" w:hint="default"/>
      </w:rPr>
    </w:lvl>
    <w:lvl w:ilvl="2" w:tplc="141A0005">
      <w:start w:val="1"/>
      <w:numFmt w:val="bullet"/>
      <w:lvlText w:val=""/>
      <w:lvlJc w:val="left"/>
      <w:pPr>
        <w:ind w:left="2520" w:hanging="360"/>
      </w:pPr>
      <w:rPr>
        <w:rFonts w:ascii="Wingdings" w:hAnsi="Wingdings" w:cs="Wingdings" w:hint="default"/>
      </w:rPr>
    </w:lvl>
    <w:lvl w:ilvl="3" w:tplc="141A0001">
      <w:start w:val="1"/>
      <w:numFmt w:val="bullet"/>
      <w:lvlText w:val=""/>
      <w:lvlJc w:val="left"/>
      <w:pPr>
        <w:ind w:left="3240" w:hanging="360"/>
      </w:pPr>
      <w:rPr>
        <w:rFonts w:ascii="Symbol" w:hAnsi="Symbol" w:cs="Symbol" w:hint="default"/>
      </w:rPr>
    </w:lvl>
    <w:lvl w:ilvl="4" w:tplc="141A0003">
      <w:start w:val="1"/>
      <w:numFmt w:val="bullet"/>
      <w:lvlText w:val="o"/>
      <w:lvlJc w:val="left"/>
      <w:pPr>
        <w:ind w:left="3960" w:hanging="360"/>
      </w:pPr>
      <w:rPr>
        <w:rFonts w:ascii="Courier New" w:hAnsi="Courier New" w:cs="Courier New" w:hint="default"/>
      </w:rPr>
    </w:lvl>
    <w:lvl w:ilvl="5" w:tplc="141A0005">
      <w:start w:val="1"/>
      <w:numFmt w:val="bullet"/>
      <w:lvlText w:val=""/>
      <w:lvlJc w:val="left"/>
      <w:pPr>
        <w:ind w:left="4680" w:hanging="360"/>
      </w:pPr>
      <w:rPr>
        <w:rFonts w:ascii="Wingdings" w:hAnsi="Wingdings" w:cs="Wingdings" w:hint="default"/>
      </w:rPr>
    </w:lvl>
    <w:lvl w:ilvl="6" w:tplc="141A0001">
      <w:start w:val="1"/>
      <w:numFmt w:val="bullet"/>
      <w:lvlText w:val=""/>
      <w:lvlJc w:val="left"/>
      <w:pPr>
        <w:ind w:left="5400" w:hanging="360"/>
      </w:pPr>
      <w:rPr>
        <w:rFonts w:ascii="Symbol" w:hAnsi="Symbol" w:cs="Symbol" w:hint="default"/>
      </w:rPr>
    </w:lvl>
    <w:lvl w:ilvl="7" w:tplc="141A0003">
      <w:start w:val="1"/>
      <w:numFmt w:val="bullet"/>
      <w:lvlText w:val="o"/>
      <w:lvlJc w:val="left"/>
      <w:pPr>
        <w:ind w:left="6120" w:hanging="360"/>
      </w:pPr>
      <w:rPr>
        <w:rFonts w:ascii="Courier New" w:hAnsi="Courier New" w:cs="Courier New" w:hint="default"/>
      </w:rPr>
    </w:lvl>
    <w:lvl w:ilvl="8" w:tplc="141A0005">
      <w:start w:val="1"/>
      <w:numFmt w:val="bullet"/>
      <w:lvlText w:val=""/>
      <w:lvlJc w:val="left"/>
      <w:pPr>
        <w:ind w:left="6840" w:hanging="360"/>
      </w:pPr>
      <w:rPr>
        <w:rFonts w:ascii="Wingdings" w:hAnsi="Wingdings" w:cs="Wingdings" w:hint="default"/>
      </w:rPr>
    </w:lvl>
  </w:abstractNum>
  <w:abstractNum w:abstractNumId="37" w15:restartNumberingAfterBreak="0">
    <w:nsid w:val="6B6B40FD"/>
    <w:multiLevelType w:val="hybridMultilevel"/>
    <w:tmpl w:val="6C6CE764"/>
    <w:lvl w:ilvl="0" w:tplc="DC3A5BE0">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38" w15:restartNumberingAfterBreak="0">
    <w:nsid w:val="6E561AE5"/>
    <w:multiLevelType w:val="multilevel"/>
    <w:tmpl w:val="0366CE5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EC70695"/>
    <w:multiLevelType w:val="hybridMultilevel"/>
    <w:tmpl w:val="2A28887C"/>
    <w:lvl w:ilvl="0" w:tplc="30D6DA4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1B86B70"/>
    <w:multiLevelType w:val="multilevel"/>
    <w:tmpl w:val="F856A15C"/>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1" w15:restartNumberingAfterBreak="0">
    <w:nsid w:val="73512C2D"/>
    <w:multiLevelType w:val="hybridMultilevel"/>
    <w:tmpl w:val="54187052"/>
    <w:lvl w:ilvl="0" w:tplc="7994C030">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ED16CE"/>
    <w:multiLevelType w:val="hybridMultilevel"/>
    <w:tmpl w:val="A628FB58"/>
    <w:lvl w:ilvl="0" w:tplc="DC3A5BE0">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43" w15:restartNumberingAfterBreak="0">
    <w:nsid w:val="774203A3"/>
    <w:multiLevelType w:val="multilevel"/>
    <w:tmpl w:val="7670127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9586D58"/>
    <w:multiLevelType w:val="hybridMultilevel"/>
    <w:tmpl w:val="C86EC7C8"/>
    <w:lvl w:ilvl="0" w:tplc="56A0AB36">
      <w:start w:val="1"/>
      <w:numFmt w:val="decimal"/>
      <w:lvlText w:val="(%1)"/>
      <w:lvlJc w:val="left"/>
      <w:pPr>
        <w:ind w:left="786" w:hanging="360"/>
      </w:pPr>
    </w:lvl>
    <w:lvl w:ilvl="1" w:tplc="141A0019">
      <w:start w:val="1"/>
      <w:numFmt w:val="decimal"/>
      <w:lvlText w:val="%2."/>
      <w:lvlJc w:val="left"/>
      <w:pPr>
        <w:tabs>
          <w:tab w:val="num" w:pos="1931"/>
        </w:tabs>
        <w:ind w:left="1931" w:hanging="360"/>
      </w:pPr>
    </w:lvl>
    <w:lvl w:ilvl="2" w:tplc="141A001B">
      <w:start w:val="1"/>
      <w:numFmt w:val="decimal"/>
      <w:lvlText w:val="%3."/>
      <w:lvlJc w:val="left"/>
      <w:pPr>
        <w:tabs>
          <w:tab w:val="num" w:pos="2651"/>
        </w:tabs>
        <w:ind w:left="2651" w:hanging="360"/>
      </w:pPr>
    </w:lvl>
    <w:lvl w:ilvl="3" w:tplc="141A000F">
      <w:start w:val="1"/>
      <w:numFmt w:val="decimal"/>
      <w:lvlText w:val="%4."/>
      <w:lvlJc w:val="left"/>
      <w:pPr>
        <w:tabs>
          <w:tab w:val="num" w:pos="3371"/>
        </w:tabs>
        <w:ind w:left="3371" w:hanging="360"/>
      </w:pPr>
    </w:lvl>
    <w:lvl w:ilvl="4" w:tplc="141A0019">
      <w:start w:val="1"/>
      <w:numFmt w:val="decimal"/>
      <w:lvlText w:val="%5."/>
      <w:lvlJc w:val="left"/>
      <w:pPr>
        <w:tabs>
          <w:tab w:val="num" w:pos="4091"/>
        </w:tabs>
        <w:ind w:left="4091" w:hanging="360"/>
      </w:pPr>
    </w:lvl>
    <w:lvl w:ilvl="5" w:tplc="141A001B">
      <w:start w:val="1"/>
      <w:numFmt w:val="decimal"/>
      <w:lvlText w:val="%6."/>
      <w:lvlJc w:val="left"/>
      <w:pPr>
        <w:tabs>
          <w:tab w:val="num" w:pos="4811"/>
        </w:tabs>
        <w:ind w:left="4811" w:hanging="360"/>
      </w:pPr>
    </w:lvl>
    <w:lvl w:ilvl="6" w:tplc="141A000F">
      <w:start w:val="1"/>
      <w:numFmt w:val="decimal"/>
      <w:lvlText w:val="%7."/>
      <w:lvlJc w:val="left"/>
      <w:pPr>
        <w:tabs>
          <w:tab w:val="num" w:pos="5531"/>
        </w:tabs>
        <w:ind w:left="5531" w:hanging="360"/>
      </w:pPr>
    </w:lvl>
    <w:lvl w:ilvl="7" w:tplc="141A0019">
      <w:start w:val="1"/>
      <w:numFmt w:val="decimal"/>
      <w:lvlText w:val="%8."/>
      <w:lvlJc w:val="left"/>
      <w:pPr>
        <w:tabs>
          <w:tab w:val="num" w:pos="6251"/>
        </w:tabs>
        <w:ind w:left="6251" w:hanging="360"/>
      </w:pPr>
    </w:lvl>
    <w:lvl w:ilvl="8" w:tplc="141A001B">
      <w:start w:val="1"/>
      <w:numFmt w:val="decimal"/>
      <w:lvlText w:val="%9."/>
      <w:lvlJc w:val="left"/>
      <w:pPr>
        <w:tabs>
          <w:tab w:val="num" w:pos="6971"/>
        </w:tabs>
        <w:ind w:left="6971" w:hanging="360"/>
      </w:pPr>
    </w:lvl>
  </w:abstractNum>
  <w:abstractNum w:abstractNumId="45" w15:restartNumberingAfterBreak="0">
    <w:nsid w:val="79A61F58"/>
    <w:multiLevelType w:val="hybridMultilevel"/>
    <w:tmpl w:val="34949972"/>
    <w:lvl w:ilvl="0" w:tplc="CB562784">
      <w:start w:val="1"/>
      <w:numFmt w:val="lowerLetter"/>
      <w:lvlText w:val="%1)"/>
      <w:lvlJc w:val="left"/>
      <w:pPr>
        <w:tabs>
          <w:tab w:val="num" w:pos="1080"/>
        </w:tabs>
        <w:ind w:left="1080" w:hanging="360"/>
      </w:pPr>
      <w:rPr>
        <w:rFonts w:hint="default"/>
      </w:rPr>
    </w:lvl>
    <w:lvl w:ilvl="1" w:tplc="141A0003">
      <w:start w:val="1"/>
      <w:numFmt w:val="bullet"/>
      <w:lvlText w:val="o"/>
      <w:lvlJc w:val="left"/>
      <w:pPr>
        <w:ind w:left="1800" w:hanging="360"/>
      </w:pPr>
      <w:rPr>
        <w:rFonts w:ascii="Courier New" w:hAnsi="Courier New" w:cs="Courier New" w:hint="default"/>
      </w:rPr>
    </w:lvl>
    <w:lvl w:ilvl="2" w:tplc="141A0005">
      <w:start w:val="1"/>
      <w:numFmt w:val="bullet"/>
      <w:lvlText w:val=""/>
      <w:lvlJc w:val="left"/>
      <w:pPr>
        <w:ind w:left="2520" w:hanging="360"/>
      </w:pPr>
      <w:rPr>
        <w:rFonts w:ascii="Wingdings" w:hAnsi="Wingdings" w:cs="Wingdings" w:hint="default"/>
      </w:rPr>
    </w:lvl>
    <w:lvl w:ilvl="3" w:tplc="141A0001">
      <w:start w:val="1"/>
      <w:numFmt w:val="bullet"/>
      <w:lvlText w:val=""/>
      <w:lvlJc w:val="left"/>
      <w:pPr>
        <w:ind w:left="3240" w:hanging="360"/>
      </w:pPr>
      <w:rPr>
        <w:rFonts w:ascii="Symbol" w:hAnsi="Symbol" w:cs="Symbol" w:hint="default"/>
      </w:rPr>
    </w:lvl>
    <w:lvl w:ilvl="4" w:tplc="141A0003">
      <w:start w:val="1"/>
      <w:numFmt w:val="bullet"/>
      <w:lvlText w:val="o"/>
      <w:lvlJc w:val="left"/>
      <w:pPr>
        <w:ind w:left="3960" w:hanging="360"/>
      </w:pPr>
      <w:rPr>
        <w:rFonts w:ascii="Courier New" w:hAnsi="Courier New" w:cs="Courier New" w:hint="default"/>
      </w:rPr>
    </w:lvl>
    <w:lvl w:ilvl="5" w:tplc="141A0005">
      <w:start w:val="1"/>
      <w:numFmt w:val="bullet"/>
      <w:lvlText w:val=""/>
      <w:lvlJc w:val="left"/>
      <w:pPr>
        <w:ind w:left="4680" w:hanging="360"/>
      </w:pPr>
      <w:rPr>
        <w:rFonts w:ascii="Wingdings" w:hAnsi="Wingdings" w:cs="Wingdings" w:hint="default"/>
      </w:rPr>
    </w:lvl>
    <w:lvl w:ilvl="6" w:tplc="141A0001">
      <w:start w:val="1"/>
      <w:numFmt w:val="bullet"/>
      <w:lvlText w:val=""/>
      <w:lvlJc w:val="left"/>
      <w:pPr>
        <w:ind w:left="5400" w:hanging="360"/>
      </w:pPr>
      <w:rPr>
        <w:rFonts w:ascii="Symbol" w:hAnsi="Symbol" w:cs="Symbol" w:hint="default"/>
      </w:rPr>
    </w:lvl>
    <w:lvl w:ilvl="7" w:tplc="141A0003">
      <w:start w:val="1"/>
      <w:numFmt w:val="bullet"/>
      <w:lvlText w:val="o"/>
      <w:lvlJc w:val="left"/>
      <w:pPr>
        <w:ind w:left="6120" w:hanging="360"/>
      </w:pPr>
      <w:rPr>
        <w:rFonts w:ascii="Courier New" w:hAnsi="Courier New" w:cs="Courier New" w:hint="default"/>
      </w:rPr>
    </w:lvl>
    <w:lvl w:ilvl="8" w:tplc="141A0005">
      <w:start w:val="1"/>
      <w:numFmt w:val="bullet"/>
      <w:lvlText w:val=""/>
      <w:lvlJc w:val="left"/>
      <w:pPr>
        <w:ind w:left="6840" w:hanging="360"/>
      </w:pPr>
      <w:rPr>
        <w:rFonts w:ascii="Wingdings" w:hAnsi="Wingdings" w:cs="Wingdings" w:hint="default"/>
      </w:rPr>
    </w:lvl>
  </w:abstractNum>
  <w:abstractNum w:abstractNumId="46" w15:restartNumberingAfterBreak="0">
    <w:nsid w:val="7B885E67"/>
    <w:multiLevelType w:val="hybridMultilevel"/>
    <w:tmpl w:val="07545EAC"/>
    <w:lvl w:ilvl="0" w:tplc="DC3A5BE0">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47" w15:restartNumberingAfterBreak="0">
    <w:nsid w:val="7D322FAF"/>
    <w:multiLevelType w:val="hybridMultilevel"/>
    <w:tmpl w:val="5EC07430"/>
    <w:lvl w:ilvl="0" w:tplc="C50627FC">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48" w15:restartNumberingAfterBreak="0">
    <w:nsid w:val="7F81479E"/>
    <w:multiLevelType w:val="hybridMultilevel"/>
    <w:tmpl w:val="BC06B99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lvlOverride w:ilvl="2"/>
    <w:lvlOverride w:ilvl="3"/>
    <w:lvlOverride w:ilvl="4"/>
    <w:lvlOverride w:ilvl="5"/>
    <w:lvlOverride w:ilvl="6"/>
    <w:lvlOverride w:ilvl="7"/>
    <w:lvlOverride w:ilv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1"/>
  </w:num>
  <w:num w:numId="26">
    <w:abstractNumId w:val="30"/>
  </w:num>
  <w:num w:numId="27">
    <w:abstractNumId w:val="31"/>
  </w:num>
  <w:num w:numId="28">
    <w:abstractNumId w:val="15"/>
  </w:num>
  <w:num w:numId="29">
    <w:abstractNumId w:val="3"/>
  </w:num>
  <w:num w:numId="30">
    <w:abstractNumId w:val="4"/>
  </w:num>
  <w:num w:numId="31">
    <w:abstractNumId w:val="46"/>
  </w:num>
  <w:num w:numId="32">
    <w:abstractNumId w:val="10"/>
  </w:num>
  <w:num w:numId="33">
    <w:abstractNumId w:val="6"/>
  </w:num>
  <w:num w:numId="34">
    <w:abstractNumId w:val="11"/>
  </w:num>
  <w:num w:numId="35">
    <w:abstractNumId w:val="37"/>
  </w:num>
  <w:num w:numId="36">
    <w:abstractNumId w:val="43"/>
  </w:num>
  <w:num w:numId="37">
    <w:abstractNumId w:val="16"/>
  </w:num>
  <w:num w:numId="38">
    <w:abstractNumId w:val="40"/>
  </w:num>
  <w:num w:numId="39">
    <w:abstractNumId w:val="38"/>
  </w:num>
  <w:num w:numId="40">
    <w:abstractNumId w:val="8"/>
  </w:num>
  <w:num w:numId="41">
    <w:abstractNumId w:val="29"/>
  </w:num>
  <w:num w:numId="42">
    <w:abstractNumId w:val="34"/>
  </w:num>
  <w:num w:numId="43">
    <w:abstractNumId w:val="44"/>
  </w:num>
  <w:num w:numId="44">
    <w:abstractNumId w:val="0"/>
  </w:num>
  <w:num w:numId="45">
    <w:abstractNumId w:val="32"/>
  </w:num>
  <w:num w:numId="46">
    <w:abstractNumId w:val="41"/>
  </w:num>
  <w:num w:numId="47">
    <w:abstractNumId w:val="45"/>
  </w:num>
  <w:num w:numId="48">
    <w:abstractNumId w:val="36"/>
  </w:num>
  <w:num w:numId="49">
    <w:abstractNumId w:val="9"/>
  </w:num>
  <w:num w:numId="50">
    <w:abstractNumId w:val="26"/>
  </w:num>
  <w:num w:numId="51">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378"/>
    <w:rsid w:val="00010233"/>
    <w:rsid w:val="00020EF6"/>
    <w:rsid w:val="0003273F"/>
    <w:rsid w:val="00082BF5"/>
    <w:rsid w:val="000930C0"/>
    <w:rsid w:val="000E3746"/>
    <w:rsid w:val="000F5C18"/>
    <w:rsid w:val="00114479"/>
    <w:rsid w:val="00135D00"/>
    <w:rsid w:val="00144201"/>
    <w:rsid w:val="001716AB"/>
    <w:rsid w:val="00184720"/>
    <w:rsid w:val="001A62A6"/>
    <w:rsid w:val="001D7692"/>
    <w:rsid w:val="001E2C8C"/>
    <w:rsid w:val="001E5FA7"/>
    <w:rsid w:val="002144C5"/>
    <w:rsid w:val="002211EE"/>
    <w:rsid w:val="002259A0"/>
    <w:rsid w:val="002468A0"/>
    <w:rsid w:val="0026313F"/>
    <w:rsid w:val="00276A4B"/>
    <w:rsid w:val="002A4CAB"/>
    <w:rsid w:val="002A5CED"/>
    <w:rsid w:val="002A6A00"/>
    <w:rsid w:val="002D2F0A"/>
    <w:rsid w:val="002F5521"/>
    <w:rsid w:val="002F7A44"/>
    <w:rsid w:val="00310550"/>
    <w:rsid w:val="00322BB0"/>
    <w:rsid w:val="00322F64"/>
    <w:rsid w:val="00324AAD"/>
    <w:rsid w:val="00331C7F"/>
    <w:rsid w:val="003556BF"/>
    <w:rsid w:val="003625EA"/>
    <w:rsid w:val="00385007"/>
    <w:rsid w:val="003970EA"/>
    <w:rsid w:val="003B3224"/>
    <w:rsid w:val="003F08F5"/>
    <w:rsid w:val="003F5D78"/>
    <w:rsid w:val="0045398A"/>
    <w:rsid w:val="004600FC"/>
    <w:rsid w:val="0046359C"/>
    <w:rsid w:val="004733D6"/>
    <w:rsid w:val="00481962"/>
    <w:rsid w:val="004846FC"/>
    <w:rsid w:val="00492CF5"/>
    <w:rsid w:val="00493FCC"/>
    <w:rsid w:val="004A5BF2"/>
    <w:rsid w:val="004A7CAA"/>
    <w:rsid w:val="004B42C6"/>
    <w:rsid w:val="004C01B1"/>
    <w:rsid w:val="004E41B9"/>
    <w:rsid w:val="00511B24"/>
    <w:rsid w:val="005131D4"/>
    <w:rsid w:val="00544189"/>
    <w:rsid w:val="00544A80"/>
    <w:rsid w:val="00544B85"/>
    <w:rsid w:val="005702CB"/>
    <w:rsid w:val="005775A6"/>
    <w:rsid w:val="005A70E3"/>
    <w:rsid w:val="005C3069"/>
    <w:rsid w:val="005C563D"/>
    <w:rsid w:val="005E0F40"/>
    <w:rsid w:val="005E7D40"/>
    <w:rsid w:val="005F0180"/>
    <w:rsid w:val="005F070D"/>
    <w:rsid w:val="00603649"/>
    <w:rsid w:val="00605E60"/>
    <w:rsid w:val="006207DD"/>
    <w:rsid w:val="00633E34"/>
    <w:rsid w:val="006459CD"/>
    <w:rsid w:val="00654E67"/>
    <w:rsid w:val="0065741C"/>
    <w:rsid w:val="0066348F"/>
    <w:rsid w:val="00694CB7"/>
    <w:rsid w:val="006A211D"/>
    <w:rsid w:val="006A591B"/>
    <w:rsid w:val="006D3403"/>
    <w:rsid w:val="006F170B"/>
    <w:rsid w:val="006F75DC"/>
    <w:rsid w:val="007172F5"/>
    <w:rsid w:val="00756743"/>
    <w:rsid w:val="0079336B"/>
    <w:rsid w:val="007E2374"/>
    <w:rsid w:val="007F1692"/>
    <w:rsid w:val="00843426"/>
    <w:rsid w:val="00861A69"/>
    <w:rsid w:val="008C09B3"/>
    <w:rsid w:val="008D4CFB"/>
    <w:rsid w:val="008D599E"/>
    <w:rsid w:val="008E2E99"/>
    <w:rsid w:val="008E761D"/>
    <w:rsid w:val="00903B98"/>
    <w:rsid w:val="00914CA7"/>
    <w:rsid w:val="009161BC"/>
    <w:rsid w:val="00920018"/>
    <w:rsid w:val="00932767"/>
    <w:rsid w:val="009413F0"/>
    <w:rsid w:val="0095202B"/>
    <w:rsid w:val="00964056"/>
    <w:rsid w:val="00973130"/>
    <w:rsid w:val="009776BD"/>
    <w:rsid w:val="00981373"/>
    <w:rsid w:val="00990D15"/>
    <w:rsid w:val="009A7D3E"/>
    <w:rsid w:val="009B24C3"/>
    <w:rsid w:val="009B25AF"/>
    <w:rsid w:val="009F00DD"/>
    <w:rsid w:val="00A26613"/>
    <w:rsid w:val="00A30174"/>
    <w:rsid w:val="00A43296"/>
    <w:rsid w:val="00A50262"/>
    <w:rsid w:val="00A5294E"/>
    <w:rsid w:val="00A60283"/>
    <w:rsid w:val="00A654E7"/>
    <w:rsid w:val="00AD04C7"/>
    <w:rsid w:val="00AD7E55"/>
    <w:rsid w:val="00AE32B1"/>
    <w:rsid w:val="00AE3F9D"/>
    <w:rsid w:val="00AF0C75"/>
    <w:rsid w:val="00B175E0"/>
    <w:rsid w:val="00B2263F"/>
    <w:rsid w:val="00B27413"/>
    <w:rsid w:val="00B47F53"/>
    <w:rsid w:val="00B83CF4"/>
    <w:rsid w:val="00BA2CAE"/>
    <w:rsid w:val="00BB1128"/>
    <w:rsid w:val="00BC2F14"/>
    <w:rsid w:val="00BD2C0A"/>
    <w:rsid w:val="00BD696C"/>
    <w:rsid w:val="00BE1F87"/>
    <w:rsid w:val="00BF57C4"/>
    <w:rsid w:val="00C14378"/>
    <w:rsid w:val="00C16352"/>
    <w:rsid w:val="00C4485E"/>
    <w:rsid w:val="00C577B5"/>
    <w:rsid w:val="00C656AE"/>
    <w:rsid w:val="00C67051"/>
    <w:rsid w:val="00C91702"/>
    <w:rsid w:val="00C9410F"/>
    <w:rsid w:val="00CD2D54"/>
    <w:rsid w:val="00CD2F35"/>
    <w:rsid w:val="00D40B17"/>
    <w:rsid w:val="00D60E2C"/>
    <w:rsid w:val="00D773A1"/>
    <w:rsid w:val="00D84F9B"/>
    <w:rsid w:val="00DB6597"/>
    <w:rsid w:val="00DB7AD1"/>
    <w:rsid w:val="00DC0DAE"/>
    <w:rsid w:val="00E0476A"/>
    <w:rsid w:val="00E24597"/>
    <w:rsid w:val="00E307F3"/>
    <w:rsid w:val="00E3117F"/>
    <w:rsid w:val="00E3190F"/>
    <w:rsid w:val="00E4313D"/>
    <w:rsid w:val="00E47446"/>
    <w:rsid w:val="00E56CBE"/>
    <w:rsid w:val="00E57120"/>
    <w:rsid w:val="00E5717A"/>
    <w:rsid w:val="00E744B4"/>
    <w:rsid w:val="00E75127"/>
    <w:rsid w:val="00EB132E"/>
    <w:rsid w:val="00EB6924"/>
    <w:rsid w:val="00EC43DB"/>
    <w:rsid w:val="00EF5378"/>
    <w:rsid w:val="00F01DB8"/>
    <w:rsid w:val="00F021F6"/>
    <w:rsid w:val="00F32AB0"/>
    <w:rsid w:val="00F55DC1"/>
    <w:rsid w:val="00F82DF1"/>
    <w:rsid w:val="00FB07E4"/>
    <w:rsid w:val="00FB7AA8"/>
    <w:rsid w:val="00FD0B58"/>
    <w:rsid w:val="00FE696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5FC3A"/>
  <w15:docId w15:val="{54E71535-6B98-4CA7-9D89-6D95E669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352"/>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F5378"/>
    <w:rPr>
      <w:color w:val="0000FF"/>
      <w:u w:val="single"/>
    </w:rPr>
  </w:style>
  <w:style w:type="paragraph" w:styleId="Header">
    <w:name w:val="header"/>
    <w:basedOn w:val="Normal"/>
    <w:link w:val="HeaderChar1"/>
    <w:uiPriority w:val="99"/>
    <w:unhideWhenUsed/>
    <w:rsid w:val="00EF5378"/>
    <w:pPr>
      <w:tabs>
        <w:tab w:val="center" w:pos="4536"/>
        <w:tab w:val="right" w:pos="9072"/>
      </w:tabs>
    </w:pPr>
    <w:rPr>
      <w:lang w:val="bs-Latn-BA" w:eastAsia="en-US"/>
    </w:rPr>
  </w:style>
  <w:style w:type="character" w:customStyle="1" w:styleId="HeaderChar">
    <w:name w:val="Header Char"/>
    <w:basedOn w:val="DefaultParagraphFont"/>
    <w:uiPriority w:val="99"/>
    <w:rsid w:val="00EF5378"/>
    <w:rPr>
      <w:rFonts w:ascii="Times New Roman" w:eastAsia="Times New Roman" w:hAnsi="Times New Roman" w:cs="Times New Roman"/>
      <w:sz w:val="24"/>
      <w:szCs w:val="24"/>
      <w:lang w:val="hr-HR" w:eastAsia="hr-HR"/>
    </w:rPr>
  </w:style>
  <w:style w:type="paragraph" w:styleId="Title">
    <w:name w:val="Title"/>
    <w:basedOn w:val="Normal"/>
    <w:link w:val="TitleChar"/>
    <w:qFormat/>
    <w:rsid w:val="00EF5378"/>
    <w:pPr>
      <w:jc w:val="center"/>
    </w:pPr>
    <w:rPr>
      <w:b/>
      <w:sz w:val="20"/>
      <w:szCs w:val="20"/>
      <w:lang w:eastAsia="en-US"/>
    </w:rPr>
  </w:style>
  <w:style w:type="character" w:customStyle="1" w:styleId="TitleChar">
    <w:name w:val="Title Char"/>
    <w:basedOn w:val="DefaultParagraphFont"/>
    <w:link w:val="Title"/>
    <w:rsid w:val="00EF5378"/>
    <w:rPr>
      <w:rFonts w:ascii="Times New Roman" w:eastAsia="Times New Roman" w:hAnsi="Times New Roman" w:cs="Times New Roman"/>
      <w:b/>
      <w:sz w:val="20"/>
      <w:szCs w:val="20"/>
      <w:lang w:val="hr-HR"/>
    </w:rPr>
  </w:style>
  <w:style w:type="paragraph" w:styleId="ListParagraph">
    <w:name w:val="List Paragraph"/>
    <w:basedOn w:val="Normal"/>
    <w:qFormat/>
    <w:rsid w:val="00EF5378"/>
    <w:pPr>
      <w:ind w:left="720"/>
    </w:pPr>
  </w:style>
  <w:style w:type="character" w:customStyle="1" w:styleId="HeaderChar1">
    <w:name w:val="Header Char1"/>
    <w:basedOn w:val="DefaultParagraphFont"/>
    <w:link w:val="Header"/>
    <w:uiPriority w:val="99"/>
    <w:locked/>
    <w:rsid w:val="00EF5378"/>
    <w:rPr>
      <w:rFonts w:ascii="Times New Roman" w:eastAsia="Times New Roman" w:hAnsi="Times New Roman" w:cs="Times New Roman"/>
      <w:sz w:val="24"/>
      <w:szCs w:val="24"/>
    </w:rPr>
  </w:style>
  <w:style w:type="character" w:customStyle="1" w:styleId="A4">
    <w:name w:val="A4"/>
    <w:uiPriority w:val="99"/>
    <w:rsid w:val="00EF5378"/>
    <w:rPr>
      <w:rFonts w:ascii="Times New Roman" w:hAnsi="Times New Roman" w:cs="Times New Roman" w:hint="default"/>
      <w:b/>
      <w:bCs/>
      <w:color w:val="000000"/>
      <w:sz w:val="18"/>
      <w:szCs w:val="18"/>
    </w:rPr>
  </w:style>
  <w:style w:type="character" w:styleId="CommentReference">
    <w:name w:val="annotation reference"/>
    <w:basedOn w:val="DefaultParagraphFont"/>
    <w:uiPriority w:val="99"/>
    <w:semiHidden/>
    <w:unhideWhenUsed/>
    <w:rsid w:val="009B25AF"/>
    <w:rPr>
      <w:sz w:val="16"/>
      <w:szCs w:val="16"/>
    </w:rPr>
  </w:style>
  <w:style w:type="paragraph" w:styleId="CommentText">
    <w:name w:val="annotation text"/>
    <w:basedOn w:val="Normal"/>
    <w:link w:val="CommentTextChar"/>
    <w:uiPriority w:val="99"/>
    <w:semiHidden/>
    <w:unhideWhenUsed/>
    <w:rsid w:val="009B25AF"/>
    <w:rPr>
      <w:sz w:val="20"/>
      <w:szCs w:val="20"/>
    </w:rPr>
  </w:style>
  <w:style w:type="character" w:customStyle="1" w:styleId="CommentTextChar">
    <w:name w:val="Comment Text Char"/>
    <w:basedOn w:val="DefaultParagraphFont"/>
    <w:link w:val="CommentText"/>
    <w:uiPriority w:val="99"/>
    <w:semiHidden/>
    <w:rsid w:val="009B25AF"/>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unhideWhenUsed/>
    <w:rsid w:val="009B25AF"/>
    <w:rPr>
      <w:b/>
      <w:bCs/>
    </w:rPr>
  </w:style>
  <w:style w:type="character" w:customStyle="1" w:styleId="CommentSubjectChar">
    <w:name w:val="Comment Subject Char"/>
    <w:basedOn w:val="CommentTextChar"/>
    <w:link w:val="CommentSubject"/>
    <w:uiPriority w:val="99"/>
    <w:semiHidden/>
    <w:rsid w:val="009B25AF"/>
    <w:rPr>
      <w:rFonts w:ascii="Times New Roman" w:eastAsia="Times New Roman" w:hAnsi="Times New Roman" w:cs="Times New Roman"/>
      <w:b/>
      <w:bCs/>
      <w:sz w:val="20"/>
      <w:szCs w:val="20"/>
      <w:lang w:val="hr-HR" w:eastAsia="hr-HR"/>
    </w:rPr>
  </w:style>
  <w:style w:type="character" w:styleId="UnresolvedMention">
    <w:name w:val="Unresolved Mention"/>
    <w:basedOn w:val="DefaultParagraphFont"/>
    <w:uiPriority w:val="99"/>
    <w:semiHidden/>
    <w:unhideWhenUsed/>
    <w:rsid w:val="00F32AB0"/>
    <w:rPr>
      <w:color w:val="605E5C"/>
      <w:shd w:val="clear" w:color="auto" w:fill="E1DFDD"/>
    </w:rPr>
  </w:style>
  <w:style w:type="paragraph" w:styleId="Footer">
    <w:name w:val="footer"/>
    <w:basedOn w:val="Normal"/>
    <w:link w:val="FooterChar"/>
    <w:uiPriority w:val="99"/>
    <w:unhideWhenUsed/>
    <w:rsid w:val="00F01DB8"/>
    <w:pPr>
      <w:tabs>
        <w:tab w:val="center" w:pos="4680"/>
        <w:tab w:val="right" w:pos="9360"/>
      </w:tabs>
    </w:pPr>
  </w:style>
  <w:style w:type="character" w:customStyle="1" w:styleId="FooterChar">
    <w:name w:val="Footer Char"/>
    <w:basedOn w:val="DefaultParagraphFont"/>
    <w:link w:val="Footer"/>
    <w:uiPriority w:val="99"/>
    <w:rsid w:val="00F01DB8"/>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p.bpkg.gov.ba"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pkg.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4873</Words>
  <Characters>27778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cp:lastPrinted>2024-02-27T07:21:00Z</cp:lastPrinted>
  <dcterms:created xsi:type="dcterms:W3CDTF">2024-02-22T07:40:00Z</dcterms:created>
  <dcterms:modified xsi:type="dcterms:W3CDTF">2024-02-27T07:33:00Z</dcterms:modified>
</cp:coreProperties>
</file>