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9087AA" w14:textId="050ED523" w:rsidR="00755E6A" w:rsidRPr="00C6674C" w:rsidRDefault="00755E6A" w:rsidP="00755E6A">
      <w:pPr>
        <w:jc w:val="left"/>
        <w:rPr>
          <w:rFonts w:cs="Calibri"/>
          <w:b/>
          <w:lang w:val="hr-HR"/>
        </w:rPr>
      </w:pPr>
      <w:r w:rsidRPr="00C6674C">
        <w:rPr>
          <w:rFonts w:cs="Calibri"/>
          <w:b/>
          <w:lang w:val="hr-HR"/>
        </w:rPr>
        <w:t>OBAVIJEST O ANKETIRANJU</w:t>
      </w:r>
      <w:r>
        <w:rPr>
          <w:rFonts w:cs="Calibri"/>
          <w:b/>
          <w:lang w:val="hr-HR"/>
        </w:rPr>
        <w:t xml:space="preserve"> U SVRHU IZRADE KANTONALNOG AKCIONOG PLANA ZA ZAŠTITU OKOLIŠA BOSANSKO-PODRINJSKOG KANTONA GORAŽDE ZA PERIOD OD 2025. DO 2030. GODINE</w:t>
      </w:r>
    </w:p>
    <w:p w14:paraId="68B16364" w14:textId="77777777" w:rsidR="00755E6A" w:rsidRPr="00DA2FED" w:rsidRDefault="00755E6A" w:rsidP="00755E6A">
      <w:pPr>
        <w:rPr>
          <w:lang w:val="hr-HR"/>
        </w:rPr>
      </w:pPr>
    </w:p>
    <w:p w14:paraId="25134E3F" w14:textId="0C0DAC3B" w:rsidR="00755E6A" w:rsidRPr="00BC0B4B" w:rsidRDefault="00755E6A" w:rsidP="00755E6A">
      <w:pPr>
        <w:pStyle w:val="Standard"/>
        <w:jc w:val="both"/>
        <w:rPr>
          <w:rFonts w:ascii="Calibri" w:hAnsi="Calibri" w:cs="Calibri"/>
          <w:color w:val="000000" w:themeColor="text1"/>
          <w:sz w:val="22"/>
          <w:szCs w:val="22"/>
          <w:lang w:val="hr-HR"/>
        </w:rPr>
      </w:pPr>
      <w:r w:rsidRPr="000F093A"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Ministarstvo za urbanizam, prostorno uređenje i zaštitu okoline </w:t>
      </w:r>
      <w:r>
        <w:rPr>
          <w:rFonts w:ascii="Calibri" w:hAnsi="Calibri" w:cs="Calibri"/>
          <w:color w:val="000000" w:themeColor="text1"/>
          <w:sz w:val="22"/>
          <w:szCs w:val="22"/>
          <w:lang w:val="hr-HR"/>
        </w:rPr>
        <w:t>Bosansko-podrinjskog kantona (BPK) Goražde</w:t>
      </w:r>
      <w:r w:rsidRPr="000F093A"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, uz podršku UNDP-a, </w:t>
      </w:r>
      <w:r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trenutno radi na </w:t>
      </w:r>
      <w:r w:rsidR="0095180D">
        <w:rPr>
          <w:rFonts w:ascii="Calibri" w:hAnsi="Calibri" w:cs="Calibri"/>
          <w:color w:val="000000" w:themeColor="text1"/>
          <w:sz w:val="22"/>
          <w:szCs w:val="22"/>
          <w:lang w:val="hr-HR"/>
        </w:rPr>
        <w:t>pripremi</w:t>
      </w:r>
      <w:r w:rsidRPr="00755E6A"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 </w:t>
      </w:r>
      <w:r w:rsidRPr="008B6B60">
        <w:rPr>
          <w:rFonts w:ascii="Calibri" w:hAnsi="Calibri" w:cs="Calibri"/>
          <w:i/>
          <w:iCs/>
          <w:color w:val="000000" w:themeColor="text1"/>
          <w:sz w:val="22"/>
          <w:szCs w:val="22"/>
          <w:lang w:val="hr-HR"/>
        </w:rPr>
        <w:t>Kantonalnog akcionog plana za zaštitu okoliša BPK</w:t>
      </w:r>
      <w:r w:rsidR="003F65C2">
        <w:rPr>
          <w:rFonts w:ascii="Calibri" w:hAnsi="Calibri" w:cs="Calibri"/>
          <w:i/>
          <w:iCs/>
          <w:color w:val="000000" w:themeColor="text1"/>
          <w:sz w:val="22"/>
          <w:szCs w:val="22"/>
          <w:lang w:val="hr-HR"/>
        </w:rPr>
        <w:t xml:space="preserve"> Goražde</w:t>
      </w:r>
      <w:r w:rsidRPr="008B6B60">
        <w:rPr>
          <w:rFonts w:ascii="Calibri" w:hAnsi="Calibri" w:cs="Calibri"/>
          <w:i/>
          <w:iCs/>
          <w:color w:val="000000" w:themeColor="text1"/>
          <w:sz w:val="22"/>
          <w:szCs w:val="22"/>
          <w:lang w:val="hr-HR"/>
        </w:rPr>
        <w:t xml:space="preserve"> za period od 2025. do 2030. godine</w:t>
      </w:r>
      <w:r w:rsidRPr="0097465A">
        <w:rPr>
          <w:rFonts w:ascii="Calibri" w:hAnsi="Calibri" w:cs="Calibri"/>
          <w:b/>
          <w:bCs/>
          <w:color w:val="000000" w:themeColor="text1"/>
          <w:sz w:val="22"/>
          <w:szCs w:val="22"/>
          <w:lang w:val="hr-HR"/>
        </w:rPr>
        <w:t xml:space="preserve"> </w:t>
      </w:r>
      <w:r w:rsidRPr="000F093A">
        <w:rPr>
          <w:rFonts w:ascii="Calibri" w:hAnsi="Calibri" w:cs="Calibri"/>
          <w:color w:val="000000" w:themeColor="text1"/>
          <w:sz w:val="22"/>
          <w:szCs w:val="22"/>
          <w:lang w:val="hr-HR"/>
        </w:rPr>
        <w:t>(u daljem tekstu „KEAP“)</w:t>
      </w:r>
      <w:r>
        <w:rPr>
          <w:rFonts w:ascii="Calibri" w:hAnsi="Calibri" w:cs="Calibri"/>
          <w:color w:val="000000" w:themeColor="text1"/>
          <w:sz w:val="22"/>
          <w:szCs w:val="22"/>
          <w:lang w:val="hr-HR"/>
        </w:rPr>
        <w:t>.</w:t>
      </w:r>
    </w:p>
    <w:p w14:paraId="366D2587" w14:textId="77777777" w:rsidR="007B6FD6" w:rsidRDefault="007B6FD6" w:rsidP="00755E6A">
      <w:pPr>
        <w:pStyle w:val="Standard"/>
        <w:jc w:val="both"/>
        <w:rPr>
          <w:rFonts w:ascii="Calibri" w:hAnsi="Calibri" w:cs="Calibri"/>
          <w:color w:val="000000" w:themeColor="text1"/>
          <w:sz w:val="22"/>
          <w:szCs w:val="22"/>
          <w:lang w:val="hr-HR"/>
        </w:rPr>
      </w:pPr>
    </w:p>
    <w:p w14:paraId="4216C2D3" w14:textId="77777777" w:rsidR="007B6FD6" w:rsidRDefault="007B6FD6" w:rsidP="007B6FD6">
      <w:pPr>
        <w:pStyle w:val="Standard"/>
        <w:jc w:val="both"/>
        <w:rPr>
          <w:rFonts w:ascii="Calibri" w:hAnsi="Calibri" w:cs="Calibri"/>
          <w:color w:val="000000" w:themeColor="text1"/>
          <w:sz w:val="22"/>
          <w:szCs w:val="22"/>
          <w:lang w:val="hr-HR"/>
        </w:rPr>
      </w:pPr>
      <w:r w:rsidRPr="007B6FD6"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KEAP je strateški dokument koji omogućava planiranje i sprovođenje mjera za zaštitu okoliša </w:t>
      </w:r>
      <w:r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i </w:t>
      </w:r>
      <w:r w:rsidRPr="007B6FD6"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održivo upravljanje prirodnim resursima. Dokument se temelji na analizi trenutnog stanja okoliša, identifikaciji ključnih </w:t>
      </w:r>
      <w:r>
        <w:rPr>
          <w:rFonts w:ascii="Calibri" w:hAnsi="Calibri" w:cs="Calibri"/>
          <w:color w:val="000000" w:themeColor="text1"/>
          <w:sz w:val="22"/>
          <w:szCs w:val="22"/>
          <w:lang w:val="hr-HR"/>
        </w:rPr>
        <w:t>okolišnih</w:t>
      </w:r>
      <w:r w:rsidRPr="007B6FD6"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 izazova i prioriteta te definisanju konkretnih mjera za njihovo rješavanje. </w:t>
      </w:r>
      <w:r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Cilj izrade KEAP-a je </w:t>
      </w:r>
      <w:r w:rsidRPr="00A60352">
        <w:rPr>
          <w:rFonts w:ascii="Calibri" w:hAnsi="Calibri" w:cs="Calibri"/>
          <w:color w:val="000000" w:themeColor="text1"/>
          <w:sz w:val="22"/>
          <w:szCs w:val="22"/>
          <w:lang w:val="hr-HR"/>
        </w:rPr>
        <w:t>osigura</w:t>
      </w:r>
      <w:r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nje </w:t>
      </w:r>
      <w:r w:rsidRPr="00A60352">
        <w:rPr>
          <w:rFonts w:ascii="Calibri" w:hAnsi="Calibri" w:cs="Calibri"/>
          <w:color w:val="000000" w:themeColor="text1"/>
          <w:sz w:val="22"/>
          <w:szCs w:val="22"/>
          <w:lang w:val="hr-HR"/>
        </w:rPr>
        <w:t>dugoročn</w:t>
      </w:r>
      <w:r>
        <w:rPr>
          <w:rFonts w:ascii="Calibri" w:hAnsi="Calibri" w:cs="Calibri"/>
          <w:color w:val="000000" w:themeColor="text1"/>
          <w:sz w:val="22"/>
          <w:szCs w:val="22"/>
          <w:lang w:val="hr-HR"/>
        </w:rPr>
        <w:t>e</w:t>
      </w:r>
      <w:r w:rsidRPr="00A60352"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 zaštita okoliša</w:t>
      </w:r>
      <w:r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, održivog razvoja i, u konačnici, </w:t>
      </w:r>
      <w:r w:rsidRPr="00A60352">
        <w:rPr>
          <w:rFonts w:ascii="Calibri" w:hAnsi="Calibri" w:cs="Calibri"/>
          <w:color w:val="000000" w:themeColor="text1"/>
          <w:sz w:val="22"/>
          <w:szCs w:val="22"/>
          <w:lang w:val="hr-HR"/>
        </w:rPr>
        <w:t>poboljša</w:t>
      </w:r>
      <w:r>
        <w:rPr>
          <w:rFonts w:ascii="Calibri" w:hAnsi="Calibri" w:cs="Calibri"/>
          <w:color w:val="000000" w:themeColor="text1"/>
          <w:sz w:val="22"/>
          <w:szCs w:val="22"/>
          <w:lang w:val="hr-HR"/>
        </w:rPr>
        <w:t>nje</w:t>
      </w:r>
      <w:r w:rsidRPr="00A60352"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 kvalitet</w:t>
      </w:r>
      <w:r>
        <w:rPr>
          <w:rFonts w:ascii="Calibri" w:hAnsi="Calibri" w:cs="Calibri"/>
          <w:color w:val="000000" w:themeColor="text1"/>
          <w:sz w:val="22"/>
          <w:szCs w:val="22"/>
          <w:lang w:val="hr-HR"/>
        </w:rPr>
        <w:t>a</w:t>
      </w:r>
      <w:r w:rsidRPr="00A60352"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 života</w:t>
      </w:r>
      <w:r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 građana BPK.</w:t>
      </w:r>
    </w:p>
    <w:p w14:paraId="7DA0E287" w14:textId="7E3CE2C1" w:rsidR="007B6FD6" w:rsidRPr="007B6FD6" w:rsidRDefault="007B6FD6" w:rsidP="007B6FD6">
      <w:pPr>
        <w:pStyle w:val="Standard"/>
        <w:jc w:val="both"/>
        <w:rPr>
          <w:rFonts w:ascii="Calibri" w:hAnsi="Calibri" w:cs="Calibri"/>
          <w:color w:val="000000" w:themeColor="text1"/>
          <w:sz w:val="22"/>
          <w:szCs w:val="22"/>
          <w:lang w:val="hr-HR"/>
        </w:rPr>
      </w:pPr>
    </w:p>
    <w:p w14:paraId="201F3FAB" w14:textId="3023436F" w:rsidR="007B6FD6" w:rsidRDefault="007B6FD6" w:rsidP="007B6FD6">
      <w:pPr>
        <w:pStyle w:val="Standard"/>
        <w:jc w:val="both"/>
        <w:rPr>
          <w:rFonts w:ascii="Calibri" w:hAnsi="Calibri" w:cs="Calibri"/>
          <w:color w:val="000000" w:themeColor="text1"/>
          <w:sz w:val="22"/>
          <w:szCs w:val="22"/>
          <w:lang w:val="hr-HR"/>
        </w:rPr>
      </w:pPr>
      <w:r>
        <w:rPr>
          <w:rFonts w:ascii="Calibri" w:hAnsi="Calibri" w:cs="Calibri"/>
          <w:color w:val="000000" w:themeColor="text1"/>
          <w:sz w:val="22"/>
          <w:szCs w:val="22"/>
          <w:lang w:val="hr-HR"/>
        </w:rPr>
        <w:t>U cilju integracije perspektive građana u KEAP</w:t>
      </w:r>
      <w:r w:rsidRPr="007B6FD6"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, pripremljen je anketni upitnik koji omogućava izražavanje mišljenja o stanju okoliša, </w:t>
      </w:r>
      <w:r>
        <w:rPr>
          <w:rFonts w:ascii="Calibri" w:hAnsi="Calibri" w:cs="Calibri"/>
          <w:color w:val="000000" w:themeColor="text1"/>
          <w:sz w:val="22"/>
          <w:szCs w:val="22"/>
          <w:lang w:val="hr-HR"/>
        </w:rPr>
        <w:t>okolišnim</w:t>
      </w:r>
      <w:r w:rsidRPr="007B6FD6"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 prioritetima i potrebnim mjerama za </w:t>
      </w:r>
      <w:r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njegovu zaštitu i unaprjeđenje </w:t>
      </w:r>
      <w:r w:rsidRPr="007B6FD6"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u periodu 2025–2030. Upitnik je anoniman, a prikupljeni podaci će biti </w:t>
      </w:r>
      <w:r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predmet stručne </w:t>
      </w:r>
      <w:r w:rsidRPr="007B6FD6">
        <w:rPr>
          <w:rFonts w:ascii="Calibri" w:hAnsi="Calibri" w:cs="Calibri"/>
          <w:color w:val="000000" w:themeColor="text1"/>
          <w:sz w:val="22"/>
          <w:szCs w:val="22"/>
          <w:lang w:val="hr-HR"/>
        </w:rPr>
        <w:t>analiz</w:t>
      </w:r>
      <w:r>
        <w:rPr>
          <w:rFonts w:ascii="Calibri" w:hAnsi="Calibri" w:cs="Calibri"/>
          <w:color w:val="000000" w:themeColor="text1"/>
          <w:sz w:val="22"/>
          <w:szCs w:val="22"/>
          <w:lang w:val="hr-HR"/>
        </w:rPr>
        <w:t>e</w:t>
      </w:r>
      <w:r w:rsidRPr="007B6FD6"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 i korišteni za </w:t>
      </w:r>
      <w:r w:rsidR="008B6B60">
        <w:rPr>
          <w:rFonts w:ascii="Calibri" w:hAnsi="Calibri" w:cs="Calibri"/>
          <w:color w:val="000000" w:themeColor="text1"/>
          <w:sz w:val="22"/>
          <w:szCs w:val="22"/>
          <w:lang w:val="hr-HR"/>
        </w:rPr>
        <w:t>izradu</w:t>
      </w:r>
      <w:r w:rsidRPr="007B6FD6"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 KEAP-a u skladu s</w:t>
      </w:r>
      <w:r>
        <w:rPr>
          <w:rFonts w:ascii="Calibri" w:hAnsi="Calibri" w:cs="Calibri"/>
          <w:color w:val="000000" w:themeColor="text1"/>
          <w:sz w:val="22"/>
          <w:szCs w:val="22"/>
          <w:lang w:val="hr-HR"/>
        </w:rPr>
        <w:t>a</w:t>
      </w:r>
      <w:r w:rsidRPr="007B6FD6"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 </w:t>
      </w:r>
      <w:r w:rsidR="008B6B60"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stvarnim </w:t>
      </w:r>
      <w:r w:rsidRPr="007B6FD6">
        <w:rPr>
          <w:rFonts w:ascii="Calibri" w:hAnsi="Calibri" w:cs="Calibri"/>
          <w:color w:val="000000" w:themeColor="text1"/>
          <w:sz w:val="22"/>
          <w:szCs w:val="22"/>
          <w:lang w:val="hr-HR"/>
        </w:rPr>
        <w:t>potrebama i očekivanjima građana.</w:t>
      </w:r>
    </w:p>
    <w:p w14:paraId="223313A7" w14:textId="77777777" w:rsidR="008B6B60" w:rsidRPr="007B6FD6" w:rsidRDefault="008B6B60" w:rsidP="007B6FD6">
      <w:pPr>
        <w:pStyle w:val="Standard"/>
        <w:jc w:val="both"/>
        <w:rPr>
          <w:rFonts w:ascii="Calibri" w:hAnsi="Calibri" w:cs="Calibri"/>
          <w:color w:val="000000" w:themeColor="text1"/>
          <w:sz w:val="22"/>
          <w:szCs w:val="22"/>
          <w:lang w:val="hr-HR"/>
        </w:rPr>
      </w:pPr>
    </w:p>
    <w:p w14:paraId="60BC4D53" w14:textId="0E762B8D" w:rsidR="007B6FD6" w:rsidRPr="007B6FD6" w:rsidRDefault="008B6B60" w:rsidP="007B6FD6">
      <w:pPr>
        <w:pStyle w:val="Standard"/>
        <w:jc w:val="both"/>
        <w:rPr>
          <w:rFonts w:cs="Calibri"/>
          <w:b/>
          <w:bCs/>
          <w:color w:val="000000" w:themeColor="text1"/>
          <w:lang w:val="hr-HR"/>
        </w:rPr>
      </w:pPr>
      <w:r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S tim u vezi, </w:t>
      </w:r>
      <w:r w:rsidR="007B6FD6" w:rsidRPr="007B6FD6">
        <w:rPr>
          <w:rFonts w:ascii="Calibri" w:hAnsi="Calibri" w:cs="Calibri"/>
          <w:b/>
          <w:bCs/>
          <w:color w:val="000000" w:themeColor="text1"/>
          <w:sz w:val="22"/>
          <w:szCs w:val="22"/>
          <w:lang w:val="hr-HR"/>
        </w:rPr>
        <w:t xml:space="preserve">Ministarstvo poziva sve građane da daju svoj doprinos ispunjavanjem </w:t>
      </w:r>
      <w:r w:rsidRPr="008B6B60">
        <w:rPr>
          <w:rFonts w:ascii="Calibri" w:hAnsi="Calibri" w:cs="Calibri"/>
          <w:b/>
          <w:bCs/>
          <w:color w:val="000000" w:themeColor="text1"/>
          <w:sz w:val="22"/>
          <w:szCs w:val="22"/>
          <w:lang w:val="hr-HR"/>
        </w:rPr>
        <w:t xml:space="preserve">online </w:t>
      </w:r>
      <w:r w:rsidR="007B6FD6" w:rsidRPr="007B6FD6">
        <w:rPr>
          <w:rFonts w:ascii="Calibri" w:hAnsi="Calibri" w:cs="Calibri"/>
          <w:b/>
          <w:bCs/>
          <w:color w:val="000000" w:themeColor="text1"/>
          <w:sz w:val="22"/>
          <w:szCs w:val="22"/>
          <w:lang w:val="hr-HR"/>
        </w:rPr>
        <w:t>upitnika</w:t>
      </w:r>
      <w:r w:rsidRPr="008B6B60">
        <w:rPr>
          <w:rFonts w:ascii="Calibri" w:hAnsi="Calibri" w:cs="Calibri"/>
          <w:b/>
          <w:bCs/>
          <w:color w:val="000000" w:themeColor="text1"/>
          <w:sz w:val="22"/>
          <w:szCs w:val="22"/>
          <w:lang w:val="hr-HR"/>
        </w:rPr>
        <w:t xml:space="preserve"> putem linka </w:t>
      </w:r>
      <w:hyperlink r:id="rId8" w:history="1">
        <w:r w:rsidRPr="008B6B60">
          <w:rPr>
            <w:rStyle w:val="Hyperlink"/>
            <w:rFonts w:ascii="Calibri" w:hAnsi="Calibri" w:cs="Calibri"/>
            <w:b/>
            <w:bCs/>
            <w:sz w:val="22"/>
            <w:szCs w:val="22"/>
            <w:lang w:val="hr-HR"/>
          </w:rPr>
          <w:t>https://www.surveymonkey.com/r/BPK_KEAP_stanovnistvo</w:t>
        </w:r>
      </w:hyperlink>
      <w:r w:rsidRPr="008B6B60">
        <w:rPr>
          <w:rFonts w:ascii="Calibri" w:hAnsi="Calibri" w:cs="Calibri"/>
          <w:b/>
          <w:bCs/>
          <w:color w:val="000000" w:themeColor="text1"/>
          <w:sz w:val="22"/>
          <w:szCs w:val="22"/>
          <w:lang w:val="hr-HR"/>
        </w:rPr>
        <w:t xml:space="preserve">, ili </w:t>
      </w:r>
      <w:r w:rsidR="007B6FD6" w:rsidRPr="007B6FD6">
        <w:rPr>
          <w:rFonts w:ascii="Calibri" w:hAnsi="Calibri" w:cs="Calibri"/>
          <w:b/>
          <w:bCs/>
          <w:color w:val="000000" w:themeColor="text1"/>
          <w:sz w:val="22"/>
          <w:szCs w:val="22"/>
          <w:lang w:val="hr-HR"/>
        </w:rPr>
        <w:t xml:space="preserve"> </w:t>
      </w:r>
      <w:r w:rsidRPr="008B6B60">
        <w:rPr>
          <w:rFonts w:ascii="Calibri" w:hAnsi="Calibri" w:cs="Calibri"/>
          <w:b/>
          <w:bCs/>
          <w:color w:val="000000" w:themeColor="text1"/>
          <w:sz w:val="22"/>
          <w:szCs w:val="22"/>
          <w:lang w:val="hr-HR"/>
        </w:rPr>
        <w:t xml:space="preserve">uživo, uz asistenciju </w:t>
      </w:r>
      <w:r w:rsidR="007B6FD6" w:rsidRPr="007B6FD6">
        <w:rPr>
          <w:rFonts w:ascii="Calibri" w:hAnsi="Calibri" w:cs="Calibri"/>
          <w:b/>
          <w:bCs/>
          <w:color w:val="000000" w:themeColor="text1"/>
          <w:sz w:val="22"/>
          <w:szCs w:val="22"/>
          <w:lang w:val="hr-HR"/>
        </w:rPr>
        <w:t>anketara</w:t>
      </w:r>
      <w:r w:rsidRPr="008B6B60">
        <w:rPr>
          <w:rFonts w:ascii="Calibri" w:hAnsi="Calibri" w:cs="Calibri"/>
          <w:b/>
          <w:bCs/>
          <w:color w:val="000000" w:themeColor="text1"/>
          <w:sz w:val="22"/>
          <w:szCs w:val="22"/>
          <w:lang w:val="hr-HR"/>
        </w:rPr>
        <w:t xml:space="preserve"> koji će biti prisutni</w:t>
      </w:r>
      <w:r w:rsidR="007B6FD6" w:rsidRPr="007B6FD6">
        <w:rPr>
          <w:rFonts w:ascii="Calibri" w:hAnsi="Calibri" w:cs="Calibri"/>
          <w:b/>
          <w:bCs/>
          <w:color w:val="000000" w:themeColor="text1"/>
          <w:sz w:val="22"/>
          <w:szCs w:val="22"/>
          <w:lang w:val="hr-HR"/>
        </w:rPr>
        <w:t xml:space="preserve"> u centru Goražda 5. i 6. aprila 2025</w:t>
      </w:r>
      <w:r w:rsidRPr="008B6B60">
        <w:rPr>
          <w:rFonts w:ascii="Calibri" w:hAnsi="Calibri" w:cs="Calibri"/>
          <w:b/>
          <w:bCs/>
          <w:color w:val="000000" w:themeColor="text1"/>
          <w:sz w:val="22"/>
          <w:szCs w:val="22"/>
          <w:lang w:val="hr-HR"/>
        </w:rPr>
        <w:t>. godine.</w:t>
      </w:r>
    </w:p>
    <w:p w14:paraId="45D405F6" w14:textId="77777777" w:rsidR="008B6B60" w:rsidRDefault="008B6B60" w:rsidP="007B6FD6">
      <w:pPr>
        <w:pStyle w:val="Standard"/>
        <w:jc w:val="both"/>
        <w:rPr>
          <w:rFonts w:ascii="Calibri" w:hAnsi="Calibri" w:cs="Calibri"/>
          <w:color w:val="000000" w:themeColor="text1"/>
          <w:sz w:val="22"/>
          <w:szCs w:val="22"/>
          <w:lang w:val="hr-HR"/>
        </w:rPr>
      </w:pPr>
    </w:p>
    <w:p w14:paraId="18F73F71" w14:textId="5CDD5704" w:rsidR="00564692" w:rsidRPr="008B6B60" w:rsidRDefault="007B6FD6" w:rsidP="008B6B60">
      <w:pPr>
        <w:pStyle w:val="Standard"/>
        <w:jc w:val="both"/>
        <w:rPr>
          <w:rFonts w:ascii="Calibri" w:hAnsi="Calibri" w:cs="Calibri"/>
          <w:color w:val="000000" w:themeColor="text1"/>
          <w:sz w:val="22"/>
          <w:szCs w:val="22"/>
          <w:lang w:val="hr-HR"/>
        </w:rPr>
      </w:pPr>
      <w:r w:rsidRPr="007B6FD6"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Rok za </w:t>
      </w:r>
      <w:r w:rsidR="008B6B60"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online </w:t>
      </w:r>
      <w:r w:rsidRPr="007B6FD6">
        <w:rPr>
          <w:rFonts w:ascii="Calibri" w:hAnsi="Calibri" w:cs="Calibri"/>
          <w:color w:val="000000" w:themeColor="text1"/>
          <w:sz w:val="22"/>
          <w:szCs w:val="22"/>
          <w:lang w:val="hr-HR"/>
        </w:rPr>
        <w:t>popunjavanje upitnika je 13.</w:t>
      </w:r>
      <w:r w:rsidR="008B6B60">
        <w:rPr>
          <w:rFonts w:ascii="Calibri" w:hAnsi="Calibri" w:cs="Calibri"/>
          <w:color w:val="000000" w:themeColor="text1"/>
          <w:sz w:val="22"/>
          <w:szCs w:val="22"/>
          <w:lang w:val="hr-HR"/>
        </w:rPr>
        <w:t>04.</w:t>
      </w:r>
      <w:r w:rsidRPr="007B6FD6">
        <w:rPr>
          <w:rFonts w:ascii="Calibri" w:hAnsi="Calibri" w:cs="Calibri"/>
          <w:color w:val="000000" w:themeColor="text1"/>
          <w:sz w:val="22"/>
          <w:szCs w:val="22"/>
          <w:lang w:val="hr-HR"/>
        </w:rPr>
        <w:t>2025.</w:t>
      </w:r>
      <w:r w:rsidR="008B6B60">
        <w:rPr>
          <w:rFonts w:ascii="Calibri" w:hAnsi="Calibri" w:cs="Calibri"/>
          <w:color w:val="000000" w:themeColor="text1"/>
          <w:sz w:val="22"/>
          <w:szCs w:val="22"/>
          <w:lang w:val="hr-HR"/>
        </w:rPr>
        <w:t xml:space="preserve"> godine.</w:t>
      </w:r>
    </w:p>
    <w:sectPr w:rsidR="00564692" w:rsidRPr="008B6B6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EA25298"/>
    <w:multiLevelType w:val="multilevel"/>
    <w:tmpl w:val="D5A6CF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694527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5E6A"/>
    <w:rsid w:val="002A7684"/>
    <w:rsid w:val="003F65C2"/>
    <w:rsid w:val="00564692"/>
    <w:rsid w:val="00732C37"/>
    <w:rsid w:val="00755E6A"/>
    <w:rsid w:val="00770571"/>
    <w:rsid w:val="007B6FD6"/>
    <w:rsid w:val="008910EA"/>
    <w:rsid w:val="008B6B60"/>
    <w:rsid w:val="0095180D"/>
    <w:rsid w:val="00AC4D42"/>
    <w:rsid w:val="00B956F9"/>
    <w:rsid w:val="00F37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BFABE6"/>
  <w15:chartTrackingRefBased/>
  <w15:docId w15:val="{1551DC11-AA22-41AE-B1A6-0B8BF141C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5E6A"/>
    <w:pPr>
      <w:spacing w:after="120" w:line="240" w:lineRule="auto"/>
      <w:jc w:val="both"/>
    </w:pPr>
    <w:rPr>
      <w:rFonts w:ascii="Calibri" w:eastAsia="Calibri" w:hAnsi="Calibri" w:cs="Times New Roman"/>
      <w:kern w:val="0"/>
      <w:sz w:val="22"/>
      <w:szCs w:val="22"/>
      <w:lang w:val="bs-Latn-BA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55E6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55E6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55E6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55E6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55E6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55E6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55E6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55E6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55E6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55E6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55E6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55E6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55E6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55E6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55E6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55E6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55E6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55E6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55E6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55E6A"/>
    <w:rPr>
      <w:rFonts w:asciiTheme="majorHAnsi" w:eastAsiaTheme="majorEastAsia" w:hAnsiTheme="majorHAnsi" w:cstheme="majorBidi"/>
      <w:spacing w:val="-10"/>
      <w:kern w:val="28"/>
      <w:sz w:val="56"/>
      <w:szCs w:val="56"/>
      <w:lang w:val="bs-Latn-BA"/>
      <w14:ligatures w14:val="none"/>
    </w:rPr>
  </w:style>
  <w:style w:type="paragraph" w:styleId="Subtitle">
    <w:name w:val="Subtitle"/>
    <w:basedOn w:val="Normal"/>
    <w:next w:val="Normal"/>
    <w:link w:val="SubtitleChar"/>
    <w:uiPriority w:val="11"/>
    <w:qFormat/>
    <w:rsid w:val="00755E6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55E6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55E6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55E6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55E6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55E6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55E6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55E6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55E6A"/>
    <w:rPr>
      <w:b/>
      <w:bCs/>
      <w:smallCaps/>
      <w:color w:val="0F4761" w:themeColor="accent1" w:themeShade="BF"/>
      <w:spacing w:val="5"/>
    </w:rPr>
  </w:style>
  <w:style w:type="paragraph" w:customStyle="1" w:styleId="Standard">
    <w:name w:val="Standard"/>
    <w:rsid w:val="00755E6A"/>
    <w:pPr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lang w:eastAsia="zh-CN" w:bidi="hi-IN"/>
      <w14:ligatures w14:val="none"/>
    </w:rPr>
  </w:style>
  <w:style w:type="character" w:styleId="Hyperlink">
    <w:name w:val="Hyperlink"/>
    <w:basedOn w:val="DefaultParagraphFont"/>
    <w:uiPriority w:val="99"/>
    <w:unhideWhenUsed/>
    <w:rsid w:val="008B6B60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B6B6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B6B60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151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94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92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94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9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7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68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24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63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rveymonkey.com/r/BPK_KEAP_stanovnistvo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A7E0D93B225147AA161AE2A5010555" ma:contentTypeVersion="11" ma:contentTypeDescription="Create a new document." ma:contentTypeScope="" ma:versionID="ab2bfaa2e33690258a39d33b529e87b8">
  <xsd:schema xmlns:xsd="http://www.w3.org/2001/XMLSchema" xmlns:xs="http://www.w3.org/2001/XMLSchema" xmlns:p="http://schemas.microsoft.com/office/2006/metadata/properties" xmlns:ns2="8d76517a-f9c6-4bdb-a091-20468b90a45d" xmlns:ns3="223f662b-4bef-4a66-8712-473041d6c200" targetNamespace="http://schemas.microsoft.com/office/2006/metadata/properties" ma:root="true" ma:fieldsID="f4ef5c3f6d3bf2cbba701a352a42a2b6" ns2:_="" ns3:_="">
    <xsd:import namespace="8d76517a-f9c6-4bdb-a091-20468b90a45d"/>
    <xsd:import namespace="223f662b-4bef-4a66-8712-473041d6c20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76517a-f9c6-4bdb-a091-20468b90a45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b01e90d0-a6b0-49af-ae11-8c0744e6a8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3f662b-4bef-4a66-8712-473041d6c200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89179c9c-79ba-438d-8352-1c41aef2e60b}" ma:internalName="TaxCatchAll" ma:showField="CatchAllData" ma:web="223f662b-4bef-4a66-8712-473041d6c20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d76517a-f9c6-4bdb-a091-20468b90a45d">
      <Terms xmlns="http://schemas.microsoft.com/office/infopath/2007/PartnerControls"/>
    </lcf76f155ced4ddcb4097134ff3c332f>
    <TaxCatchAll xmlns="223f662b-4bef-4a66-8712-473041d6c200"/>
  </documentManagement>
</p:properties>
</file>

<file path=customXml/itemProps1.xml><?xml version="1.0" encoding="utf-8"?>
<ds:datastoreItem xmlns:ds="http://schemas.openxmlformats.org/officeDocument/2006/customXml" ds:itemID="{B94862C6-8A25-43EB-A95E-D31E6E5C26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d76517a-f9c6-4bdb-a091-20468b90a45d"/>
    <ds:schemaRef ds:uri="223f662b-4bef-4a66-8712-473041d6c20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59AFC30-3C86-4C1C-B8C8-65D1B048E67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0069071-48D0-4ECE-86D7-2C8E9FAB1C75}">
  <ds:schemaRefs>
    <ds:schemaRef ds:uri="http://schemas.microsoft.com/office/2006/metadata/properties"/>
    <ds:schemaRef ds:uri="http://schemas.microsoft.com/office/infopath/2007/PartnerControls"/>
    <ds:schemaRef ds:uri="8d76517a-f9c6-4bdb-a091-20468b90a45d"/>
    <ds:schemaRef ds:uri="223f662b-4bef-4a66-8712-473041d6c20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247</Words>
  <Characters>1409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Enova doo</Company>
  <LinksUpToDate>false</LinksUpToDate>
  <CharactersWithSpaces>1653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Harisa Karakaš</dc:creator>
  <cp:keywords/>
  <dc:description/>
  <cp:lastModifiedBy>Harisa Karakaš</cp:lastModifiedBy>
  <cp:revision>4</cp:revision>
  <dcterms:created xsi:type="dcterms:W3CDTF">2025-03-26T12:55:00Z</dcterms:created>
  <dcterms:modified xsi:type="dcterms:W3CDTF">2025-03-26T12:55:00Z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0x010100CDA7E0D93B225147AA161AE2A5010555</vt:lpwstr>
  </property>
  <property fmtid="{D5CDD505-2E9C-101B-9397-08002B2CF9AE}" pid="3" name="MediaServiceImageTags">
    <vt:lpwstr/>
  </property>
</Properties>
</file>